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3A479" w14:textId="77777777" w:rsidR="002930CE" w:rsidRDefault="002930CE" w:rsidP="002930CE">
      <w:pPr>
        <w:spacing w:after="120" w:line="276" w:lineRule="auto"/>
        <w:jc w:val="both"/>
        <w:rPr>
          <w:b w:val="0"/>
          <w:bCs w:val="0"/>
          <w:color w:val="000000"/>
          <w:sz w:val="20"/>
          <w:szCs w:val="24"/>
        </w:rPr>
      </w:pPr>
    </w:p>
    <w:p w14:paraId="6C797199" w14:textId="77777777" w:rsidR="00513E26" w:rsidRPr="00992E14" w:rsidRDefault="00513E26" w:rsidP="00513E26">
      <w:pPr>
        <w:pStyle w:val="Kopfzeile"/>
        <w:rPr>
          <w:color w:val="000000"/>
        </w:rPr>
      </w:pPr>
    </w:p>
    <w:p w14:paraId="0A07EAE7" w14:textId="77777777" w:rsidR="00513E26" w:rsidRPr="00073AE7" w:rsidRDefault="00513E26" w:rsidP="00513E26">
      <w:pPr>
        <w:pStyle w:val="Kopfzeile"/>
        <w:rPr>
          <w:color w:val="000000"/>
          <w:sz w:val="36"/>
          <w:szCs w:val="36"/>
        </w:rPr>
      </w:pPr>
      <w:r w:rsidRPr="00073AE7">
        <w:rPr>
          <w:color w:val="000000"/>
          <w:sz w:val="36"/>
          <w:szCs w:val="36"/>
        </w:rPr>
        <w:t>PRESSEINFORMATION</w:t>
      </w:r>
    </w:p>
    <w:p w14:paraId="7A109166" w14:textId="77777777" w:rsidR="00700AC6" w:rsidRDefault="00700AC6" w:rsidP="002930CE">
      <w:pPr>
        <w:spacing w:after="120" w:line="276" w:lineRule="auto"/>
        <w:jc w:val="both"/>
        <w:rPr>
          <w:b w:val="0"/>
          <w:bCs w:val="0"/>
          <w:noProof/>
          <w:color w:val="000000"/>
          <w:sz w:val="20"/>
          <w:szCs w:val="24"/>
        </w:rPr>
      </w:pPr>
    </w:p>
    <w:p w14:paraId="666AA8EE" w14:textId="4CA818E5" w:rsidR="00700AC6" w:rsidRDefault="006E6984" w:rsidP="002930CE">
      <w:pPr>
        <w:spacing w:after="120" w:line="276" w:lineRule="auto"/>
        <w:jc w:val="both"/>
        <w:rPr>
          <w:b w:val="0"/>
          <w:bCs w:val="0"/>
          <w:color w:val="000000"/>
          <w:sz w:val="20"/>
          <w:szCs w:val="24"/>
        </w:rPr>
      </w:pPr>
      <w:r>
        <w:rPr>
          <w:b w:val="0"/>
          <w:bCs w:val="0"/>
          <w:noProof/>
          <w:color w:val="000000"/>
          <w:sz w:val="20"/>
          <w:szCs w:val="24"/>
        </w:rPr>
        <w:drawing>
          <wp:inline distT="0" distB="0" distL="0" distR="0" wp14:anchorId="67CFDBD6" wp14:editId="033B00A8">
            <wp:extent cx="3238500" cy="2159000"/>
            <wp:effectExtent l="0" t="0" r="0" b="0"/>
            <wp:docPr id="103405155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051551" name="Grafik 103405155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A9870" w14:textId="59A8EAB5" w:rsidR="002930CE" w:rsidRPr="00E73E3D" w:rsidRDefault="006E6984" w:rsidP="002930CE">
      <w:pPr>
        <w:spacing w:after="120" w:line="276" w:lineRule="auto"/>
        <w:jc w:val="both"/>
        <w:rPr>
          <w:b w:val="0"/>
          <w:bCs w:val="0"/>
          <w:i/>
          <w:iCs/>
          <w:color w:val="000000"/>
          <w:sz w:val="16"/>
        </w:rPr>
      </w:pPr>
      <w:r w:rsidRPr="006E6984">
        <w:rPr>
          <w:b w:val="0"/>
          <w:bCs w:val="0"/>
          <w:i/>
          <w:iCs/>
          <w:color w:val="000000"/>
          <w:sz w:val="16"/>
        </w:rPr>
        <w:t xml:space="preserve">Über die Fahrer-App „Trendfire Trucking“ wird auch der Fahrer aktiv über alle relevanten Daten informiert. </w:t>
      </w:r>
      <w:r w:rsidR="002930CE" w:rsidRPr="00E73E3D">
        <w:rPr>
          <w:b w:val="0"/>
          <w:bCs w:val="0"/>
          <w:i/>
          <w:iCs/>
          <w:color w:val="000000"/>
          <w:sz w:val="16"/>
        </w:rPr>
        <w:t xml:space="preserve">Quelle: Trendfire </w:t>
      </w:r>
      <w:r w:rsidR="00262CE8" w:rsidRPr="00E73E3D">
        <w:rPr>
          <w:b w:val="0"/>
          <w:bCs w:val="0"/>
          <w:i/>
          <w:iCs/>
          <w:color w:val="000000"/>
          <w:sz w:val="16"/>
        </w:rPr>
        <w:t>–</w:t>
      </w:r>
      <w:r w:rsidR="002930CE" w:rsidRPr="00E73E3D">
        <w:rPr>
          <w:b w:val="0"/>
          <w:bCs w:val="0"/>
          <w:i/>
          <w:iCs/>
          <w:color w:val="000000"/>
          <w:sz w:val="16"/>
        </w:rPr>
        <w:t xml:space="preserve"> </w:t>
      </w:r>
      <w:r w:rsidR="00262CE8" w:rsidRPr="00E73E3D">
        <w:rPr>
          <w:b w:val="0"/>
          <w:bCs w:val="0"/>
          <w:i/>
          <w:iCs/>
          <w:color w:val="000000"/>
          <w:sz w:val="16"/>
        </w:rPr>
        <w:t>Das Foto kann</w:t>
      </w:r>
      <w:r w:rsidR="002930CE" w:rsidRPr="00E73E3D">
        <w:rPr>
          <w:b w:val="0"/>
          <w:bCs w:val="0"/>
          <w:i/>
          <w:iCs/>
          <w:color w:val="000000"/>
          <w:sz w:val="16"/>
        </w:rPr>
        <w:t xml:space="preserve"> unter www.logpr.de heruntergeladen werden.</w:t>
      </w:r>
    </w:p>
    <w:p w14:paraId="17D70217" w14:textId="77777777" w:rsidR="002930CE" w:rsidRPr="00E73E3D" w:rsidRDefault="002930CE" w:rsidP="002930CE">
      <w:pPr>
        <w:spacing w:after="120" w:line="276" w:lineRule="auto"/>
        <w:jc w:val="both"/>
        <w:rPr>
          <w:b w:val="0"/>
          <w:bCs w:val="0"/>
          <w:color w:val="000000"/>
          <w:sz w:val="24"/>
          <w:szCs w:val="24"/>
        </w:rPr>
      </w:pPr>
    </w:p>
    <w:p w14:paraId="2E77FA82" w14:textId="2D1A9F06" w:rsidR="002930CE" w:rsidRPr="00E73E3D" w:rsidRDefault="00AA2C12" w:rsidP="002930CE">
      <w:pPr>
        <w:spacing w:line="276" w:lineRule="auto"/>
        <w:jc w:val="both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IAA Transportation 202</w:t>
      </w:r>
      <w:r w:rsidR="00194D90">
        <w:rPr>
          <w:b w:val="0"/>
          <w:bCs w:val="0"/>
          <w:color w:val="000000"/>
          <w:sz w:val="24"/>
          <w:szCs w:val="24"/>
        </w:rPr>
        <w:t>6</w:t>
      </w:r>
      <w:r w:rsidR="00C16750">
        <w:rPr>
          <w:b w:val="0"/>
          <w:bCs w:val="0"/>
          <w:color w:val="000000"/>
          <w:sz w:val="24"/>
          <w:szCs w:val="24"/>
        </w:rPr>
        <w:t xml:space="preserve"> / Telematik</w:t>
      </w:r>
    </w:p>
    <w:p w14:paraId="4BD21203" w14:textId="2B2247EF" w:rsidR="002930CE" w:rsidRPr="00E73E3D" w:rsidRDefault="00540E49" w:rsidP="002930CE">
      <w:pPr>
        <w:spacing w:after="120" w:line="276" w:lineRule="auto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Integrieren und Informieren: </w:t>
      </w:r>
      <w:r w:rsidR="00F6758B">
        <w:rPr>
          <w:color w:val="000000"/>
          <w:spacing w:val="-2"/>
          <w:sz w:val="28"/>
          <w:szCs w:val="28"/>
        </w:rPr>
        <w:t>Trendfire</w:t>
      </w:r>
      <w:r w:rsidR="0014387D">
        <w:rPr>
          <w:color w:val="000000"/>
          <w:spacing w:val="-2"/>
          <w:sz w:val="28"/>
          <w:szCs w:val="28"/>
        </w:rPr>
        <w:t xml:space="preserve"> macht transparent</w:t>
      </w:r>
    </w:p>
    <w:p w14:paraId="2EFC7201" w14:textId="44142E14" w:rsidR="005C5719" w:rsidRDefault="005C5719" w:rsidP="00E329EC">
      <w:pPr>
        <w:pStyle w:val="Listenabsatz"/>
        <w:numPr>
          <w:ilvl w:val="0"/>
          <w:numId w:val="11"/>
        </w:numPr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Integrieren von </w:t>
      </w:r>
      <w:r w:rsidR="005B1318">
        <w:rPr>
          <w:b w:val="0"/>
          <w:bCs w:val="0"/>
          <w:color w:val="000000"/>
          <w:sz w:val="24"/>
          <w:szCs w:val="24"/>
        </w:rPr>
        <w:t>Technologiepartnern und Teilsystemen</w:t>
      </w:r>
    </w:p>
    <w:p w14:paraId="74791386" w14:textId="2F28100C" w:rsidR="00BD5113" w:rsidRDefault="00BD5113" w:rsidP="00E329EC">
      <w:pPr>
        <w:pStyle w:val="Listenabsatz"/>
        <w:numPr>
          <w:ilvl w:val="0"/>
          <w:numId w:val="11"/>
        </w:numPr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Anhänger-Erkennung mit RFID</w:t>
      </w:r>
    </w:p>
    <w:p w14:paraId="6498E618" w14:textId="7358F6B4" w:rsidR="00BE76B8" w:rsidRDefault="00BD5113" w:rsidP="00E329EC">
      <w:pPr>
        <w:pStyle w:val="Listenabsatz"/>
        <w:numPr>
          <w:ilvl w:val="0"/>
          <w:numId w:val="11"/>
        </w:numPr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Anschauliches </w:t>
      </w:r>
      <w:r w:rsidR="00E329EC" w:rsidRPr="00E329EC">
        <w:rPr>
          <w:b w:val="0"/>
          <w:bCs w:val="0"/>
          <w:color w:val="000000"/>
          <w:sz w:val="24"/>
          <w:szCs w:val="24"/>
        </w:rPr>
        <w:t>Temperatur-Dashboard</w:t>
      </w:r>
    </w:p>
    <w:p w14:paraId="19956930" w14:textId="2748D485" w:rsidR="005552D4" w:rsidRDefault="005552D4" w:rsidP="00E329EC">
      <w:pPr>
        <w:pStyle w:val="Listenabsatz"/>
        <w:numPr>
          <w:ilvl w:val="0"/>
          <w:numId w:val="11"/>
        </w:numPr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Neue Anschlusskabel für Ladebordwände</w:t>
      </w:r>
    </w:p>
    <w:p w14:paraId="178CC3B0" w14:textId="7D3EE0EC" w:rsidR="005552D4" w:rsidRPr="00E329EC" w:rsidRDefault="004A4252" w:rsidP="00E329EC">
      <w:pPr>
        <w:pStyle w:val="Listenabsatz"/>
        <w:numPr>
          <w:ilvl w:val="0"/>
          <w:numId w:val="11"/>
        </w:numPr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Einfache</w:t>
      </w:r>
      <w:r w:rsidR="00F17643">
        <w:rPr>
          <w:b w:val="0"/>
          <w:bCs w:val="0"/>
          <w:color w:val="000000"/>
          <w:sz w:val="24"/>
          <w:szCs w:val="24"/>
        </w:rPr>
        <w:t>s</w:t>
      </w:r>
      <w:r>
        <w:rPr>
          <w:b w:val="0"/>
          <w:bCs w:val="0"/>
          <w:color w:val="000000"/>
          <w:sz w:val="24"/>
          <w:szCs w:val="24"/>
        </w:rPr>
        <w:t xml:space="preserve"> </w:t>
      </w:r>
      <w:r w:rsidR="00AA759D">
        <w:rPr>
          <w:b w:val="0"/>
          <w:bCs w:val="0"/>
          <w:color w:val="000000"/>
          <w:sz w:val="24"/>
          <w:szCs w:val="24"/>
        </w:rPr>
        <w:t>Integr</w:t>
      </w:r>
      <w:r w:rsidR="00F17643">
        <w:rPr>
          <w:b w:val="0"/>
          <w:bCs w:val="0"/>
          <w:color w:val="000000"/>
          <w:sz w:val="24"/>
          <w:szCs w:val="24"/>
        </w:rPr>
        <w:t>ieren</w:t>
      </w:r>
      <w:r w:rsidR="00AA759D">
        <w:rPr>
          <w:b w:val="0"/>
          <w:bCs w:val="0"/>
          <w:color w:val="000000"/>
          <w:sz w:val="24"/>
          <w:szCs w:val="24"/>
        </w:rPr>
        <w:t xml:space="preserve"> </w:t>
      </w:r>
      <w:r>
        <w:rPr>
          <w:b w:val="0"/>
          <w:bCs w:val="0"/>
          <w:color w:val="000000"/>
          <w:sz w:val="24"/>
          <w:szCs w:val="24"/>
        </w:rPr>
        <w:t>in bestehende IT-Landschaften</w:t>
      </w:r>
    </w:p>
    <w:p w14:paraId="5E5D0082" w14:textId="77777777" w:rsidR="00BE76B8" w:rsidRPr="00E73E3D" w:rsidRDefault="00BE76B8" w:rsidP="00BE76B8">
      <w:pPr>
        <w:rPr>
          <w:b w:val="0"/>
          <w:bCs w:val="0"/>
          <w:color w:val="000000"/>
          <w:sz w:val="24"/>
          <w:szCs w:val="24"/>
        </w:rPr>
      </w:pPr>
    </w:p>
    <w:p w14:paraId="50B1A3F7" w14:textId="77777777" w:rsidR="002930CE" w:rsidRPr="00E73E3D" w:rsidRDefault="002930CE" w:rsidP="002930CE">
      <w:pPr>
        <w:rPr>
          <w:b w:val="0"/>
          <w:bCs w:val="0"/>
          <w:color w:val="000000"/>
          <w:sz w:val="24"/>
          <w:szCs w:val="24"/>
        </w:rPr>
      </w:pPr>
    </w:p>
    <w:p w14:paraId="27C83926" w14:textId="77777777" w:rsidR="00F17643" w:rsidRDefault="002930CE" w:rsidP="00A55BC3">
      <w:pPr>
        <w:spacing w:after="120" w:line="276" w:lineRule="auto"/>
        <w:jc w:val="both"/>
        <w:rPr>
          <w:color w:val="000000"/>
          <w:sz w:val="24"/>
          <w:szCs w:val="24"/>
        </w:rPr>
      </w:pPr>
      <w:r w:rsidRPr="00E73E3D">
        <w:rPr>
          <w:b w:val="0"/>
          <w:bCs w:val="0"/>
          <w:color w:val="000000"/>
          <w:sz w:val="24"/>
          <w:szCs w:val="24"/>
        </w:rPr>
        <w:t xml:space="preserve">Böblingen, </w:t>
      </w:r>
      <w:r w:rsidR="00E3424B">
        <w:rPr>
          <w:b w:val="0"/>
          <w:bCs w:val="0"/>
          <w:color w:val="000000"/>
          <w:sz w:val="24"/>
          <w:szCs w:val="24"/>
        </w:rPr>
        <w:t xml:space="preserve">18. Juni 2026 </w:t>
      </w:r>
      <w:r w:rsidRPr="00E73E3D">
        <w:rPr>
          <w:b w:val="0"/>
          <w:bCs w:val="0"/>
          <w:color w:val="000000"/>
          <w:sz w:val="24"/>
          <w:szCs w:val="24"/>
        </w:rPr>
        <w:t xml:space="preserve">– </w:t>
      </w:r>
      <w:r w:rsidRPr="00E73E3D">
        <w:rPr>
          <w:color w:val="000000"/>
          <w:sz w:val="24"/>
          <w:szCs w:val="24"/>
        </w:rPr>
        <w:t xml:space="preserve">Der Telematikspezialist Trendfire </w:t>
      </w:r>
      <w:r w:rsidR="00CD56BD">
        <w:rPr>
          <w:color w:val="000000"/>
          <w:sz w:val="24"/>
          <w:szCs w:val="24"/>
        </w:rPr>
        <w:t>zeigt</w:t>
      </w:r>
      <w:r w:rsidR="00A71071">
        <w:rPr>
          <w:color w:val="000000"/>
          <w:sz w:val="24"/>
          <w:szCs w:val="24"/>
        </w:rPr>
        <w:t xml:space="preserve"> </w:t>
      </w:r>
      <w:r w:rsidR="00CD56BD">
        <w:rPr>
          <w:color w:val="000000"/>
          <w:sz w:val="24"/>
          <w:szCs w:val="24"/>
        </w:rPr>
        <w:t>während</w:t>
      </w:r>
      <w:r w:rsidR="00A71071">
        <w:rPr>
          <w:color w:val="000000"/>
          <w:sz w:val="24"/>
          <w:szCs w:val="24"/>
        </w:rPr>
        <w:t xml:space="preserve"> der</w:t>
      </w:r>
      <w:r w:rsidR="005E3B31">
        <w:rPr>
          <w:color w:val="000000"/>
          <w:sz w:val="24"/>
          <w:szCs w:val="24"/>
        </w:rPr>
        <w:t xml:space="preserve"> </w:t>
      </w:r>
      <w:r w:rsidR="00A71071">
        <w:rPr>
          <w:color w:val="000000"/>
          <w:sz w:val="24"/>
          <w:szCs w:val="24"/>
        </w:rPr>
        <w:t>IAA Transportation</w:t>
      </w:r>
      <w:r w:rsidR="006830BC">
        <w:rPr>
          <w:color w:val="000000"/>
          <w:sz w:val="24"/>
          <w:szCs w:val="24"/>
        </w:rPr>
        <w:t xml:space="preserve"> (</w:t>
      </w:r>
      <w:r w:rsidR="009E0468">
        <w:rPr>
          <w:color w:val="000000"/>
          <w:sz w:val="24"/>
          <w:szCs w:val="24"/>
        </w:rPr>
        <w:t>1</w:t>
      </w:r>
      <w:r w:rsidR="00912DEC">
        <w:rPr>
          <w:color w:val="000000"/>
          <w:sz w:val="24"/>
          <w:szCs w:val="24"/>
        </w:rPr>
        <w:t>5</w:t>
      </w:r>
      <w:r w:rsidR="006830BC">
        <w:rPr>
          <w:color w:val="000000"/>
          <w:sz w:val="24"/>
          <w:szCs w:val="24"/>
        </w:rPr>
        <w:t xml:space="preserve">. bis </w:t>
      </w:r>
      <w:r w:rsidR="009E0468">
        <w:rPr>
          <w:color w:val="000000"/>
          <w:sz w:val="24"/>
          <w:szCs w:val="24"/>
        </w:rPr>
        <w:t>2</w:t>
      </w:r>
      <w:r w:rsidR="00912DEC">
        <w:rPr>
          <w:color w:val="000000"/>
          <w:sz w:val="24"/>
          <w:szCs w:val="24"/>
        </w:rPr>
        <w:t>0</w:t>
      </w:r>
      <w:r w:rsidR="009E0468">
        <w:rPr>
          <w:color w:val="000000"/>
          <w:sz w:val="24"/>
          <w:szCs w:val="24"/>
        </w:rPr>
        <w:t>. September</w:t>
      </w:r>
      <w:r w:rsidR="006830BC">
        <w:rPr>
          <w:color w:val="000000"/>
          <w:sz w:val="24"/>
          <w:szCs w:val="24"/>
        </w:rPr>
        <w:t xml:space="preserve">) in </w:t>
      </w:r>
      <w:r w:rsidR="003A00E1">
        <w:rPr>
          <w:color w:val="000000"/>
          <w:sz w:val="24"/>
          <w:szCs w:val="24"/>
        </w:rPr>
        <w:t>Hannover</w:t>
      </w:r>
      <w:r w:rsidR="006830BC">
        <w:rPr>
          <w:color w:val="000000"/>
          <w:sz w:val="24"/>
          <w:szCs w:val="24"/>
        </w:rPr>
        <w:t xml:space="preserve"> </w:t>
      </w:r>
      <w:r w:rsidR="0001504E">
        <w:rPr>
          <w:color w:val="000000"/>
          <w:sz w:val="24"/>
          <w:szCs w:val="24"/>
        </w:rPr>
        <w:t>seine</w:t>
      </w:r>
      <w:r w:rsidR="00CD56BD">
        <w:rPr>
          <w:color w:val="000000"/>
          <w:sz w:val="24"/>
          <w:szCs w:val="24"/>
        </w:rPr>
        <w:t xml:space="preserve"> </w:t>
      </w:r>
      <w:r w:rsidR="003308A5">
        <w:rPr>
          <w:color w:val="000000"/>
          <w:sz w:val="24"/>
          <w:szCs w:val="24"/>
        </w:rPr>
        <w:t>umfassenden</w:t>
      </w:r>
      <w:r w:rsidR="00532DA7">
        <w:rPr>
          <w:color w:val="000000"/>
          <w:sz w:val="24"/>
          <w:szCs w:val="24"/>
        </w:rPr>
        <w:t xml:space="preserve"> </w:t>
      </w:r>
      <w:r w:rsidR="0001504E">
        <w:rPr>
          <w:color w:val="000000"/>
          <w:sz w:val="24"/>
          <w:szCs w:val="24"/>
        </w:rPr>
        <w:t xml:space="preserve">Lösungen </w:t>
      </w:r>
      <w:r w:rsidR="00C60770">
        <w:rPr>
          <w:color w:val="000000"/>
          <w:sz w:val="24"/>
          <w:szCs w:val="24"/>
        </w:rPr>
        <w:t xml:space="preserve">für </w:t>
      </w:r>
      <w:r w:rsidR="00023AAC">
        <w:rPr>
          <w:color w:val="000000"/>
          <w:sz w:val="24"/>
          <w:szCs w:val="24"/>
        </w:rPr>
        <w:t xml:space="preserve">das lückenlose Überwachen </w:t>
      </w:r>
      <w:r w:rsidR="007862D4">
        <w:rPr>
          <w:color w:val="000000"/>
          <w:sz w:val="24"/>
          <w:szCs w:val="24"/>
        </w:rPr>
        <w:t>von Transporten und Kühlketten.</w:t>
      </w:r>
      <w:r w:rsidR="00353415">
        <w:rPr>
          <w:color w:val="000000"/>
          <w:sz w:val="24"/>
          <w:szCs w:val="24"/>
        </w:rPr>
        <w:t xml:space="preserve"> </w:t>
      </w:r>
      <w:r w:rsidR="008F2D4E">
        <w:rPr>
          <w:color w:val="000000"/>
          <w:sz w:val="24"/>
          <w:szCs w:val="24"/>
        </w:rPr>
        <w:t>Im</w:t>
      </w:r>
      <w:r w:rsidR="002D5795">
        <w:rPr>
          <w:color w:val="000000"/>
          <w:sz w:val="24"/>
          <w:szCs w:val="24"/>
        </w:rPr>
        <w:t xml:space="preserve"> Fokus des Messeauftritts </w:t>
      </w:r>
      <w:r w:rsidR="008F2D4E">
        <w:rPr>
          <w:color w:val="000000"/>
          <w:sz w:val="24"/>
          <w:szCs w:val="24"/>
        </w:rPr>
        <w:t xml:space="preserve">steht </w:t>
      </w:r>
      <w:r w:rsidR="003308A5">
        <w:rPr>
          <w:color w:val="000000"/>
          <w:sz w:val="24"/>
          <w:szCs w:val="24"/>
        </w:rPr>
        <w:t xml:space="preserve">die </w:t>
      </w:r>
      <w:r w:rsidR="002E04E9">
        <w:rPr>
          <w:color w:val="000000"/>
          <w:sz w:val="24"/>
          <w:szCs w:val="24"/>
        </w:rPr>
        <w:t>erweiterte</w:t>
      </w:r>
      <w:r w:rsidR="00805E12">
        <w:rPr>
          <w:color w:val="000000"/>
          <w:sz w:val="24"/>
          <w:szCs w:val="24"/>
        </w:rPr>
        <w:t xml:space="preserve"> </w:t>
      </w:r>
      <w:r w:rsidR="003308A5">
        <w:rPr>
          <w:color w:val="000000"/>
          <w:sz w:val="24"/>
          <w:szCs w:val="24"/>
        </w:rPr>
        <w:t xml:space="preserve">Kompetenz für das Integrieren </w:t>
      </w:r>
      <w:r w:rsidR="00882565">
        <w:rPr>
          <w:color w:val="000000"/>
          <w:sz w:val="24"/>
          <w:szCs w:val="24"/>
        </w:rPr>
        <w:t xml:space="preserve">von Technologiepartnern und Teilsystemen </w:t>
      </w:r>
      <w:r w:rsidR="00B45F4A">
        <w:rPr>
          <w:color w:val="000000"/>
          <w:sz w:val="24"/>
          <w:szCs w:val="24"/>
        </w:rPr>
        <w:t xml:space="preserve">am LKW sowie das Realisieren </w:t>
      </w:r>
      <w:r w:rsidR="00805E12">
        <w:rPr>
          <w:color w:val="000000"/>
          <w:sz w:val="24"/>
          <w:szCs w:val="24"/>
        </w:rPr>
        <w:t>hochkomplexer Fahrzeugkonfigurat</w:t>
      </w:r>
      <w:r w:rsidR="00C50B0F">
        <w:rPr>
          <w:color w:val="000000"/>
          <w:sz w:val="24"/>
          <w:szCs w:val="24"/>
        </w:rPr>
        <w:t>ionen.</w:t>
      </w:r>
    </w:p>
    <w:p w14:paraId="5CD50DEF" w14:textId="7549B596" w:rsidR="009E5BB6" w:rsidRDefault="004F2C46" w:rsidP="00A55BC3">
      <w:pPr>
        <w:spacing w:after="120"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Dafür präsentier</w:t>
      </w:r>
      <w:r w:rsidR="00F31F58">
        <w:rPr>
          <w:color w:val="000000"/>
          <w:sz w:val="24"/>
          <w:szCs w:val="24"/>
        </w:rPr>
        <w:t>en die Schwaben</w:t>
      </w:r>
      <w:r w:rsidR="002068A9">
        <w:rPr>
          <w:color w:val="000000"/>
          <w:sz w:val="24"/>
          <w:szCs w:val="24"/>
        </w:rPr>
        <w:t xml:space="preserve"> neue Schnittstellen zu </w:t>
      </w:r>
      <w:r w:rsidR="00A36C38" w:rsidRPr="00A36C38">
        <w:rPr>
          <w:color w:val="000000"/>
          <w:sz w:val="24"/>
          <w:szCs w:val="24"/>
        </w:rPr>
        <w:t>Kühlaggregate</w:t>
      </w:r>
      <w:r w:rsidR="002068A9">
        <w:rPr>
          <w:color w:val="000000"/>
          <w:sz w:val="24"/>
          <w:szCs w:val="24"/>
        </w:rPr>
        <w:t>n</w:t>
      </w:r>
      <w:r w:rsidR="00A36C38" w:rsidRPr="00A36C38">
        <w:rPr>
          <w:color w:val="000000"/>
          <w:sz w:val="24"/>
          <w:szCs w:val="24"/>
        </w:rPr>
        <w:t>, Ladebordwände</w:t>
      </w:r>
      <w:r w:rsidR="00FD652D">
        <w:rPr>
          <w:color w:val="000000"/>
          <w:sz w:val="24"/>
          <w:szCs w:val="24"/>
        </w:rPr>
        <w:t>n</w:t>
      </w:r>
      <w:r w:rsidR="00A36C38" w:rsidRPr="00A36C38">
        <w:rPr>
          <w:color w:val="000000"/>
          <w:sz w:val="24"/>
          <w:szCs w:val="24"/>
        </w:rPr>
        <w:t>, Durchladeklappen</w:t>
      </w:r>
      <w:r w:rsidR="002E04E9">
        <w:rPr>
          <w:color w:val="000000"/>
          <w:sz w:val="24"/>
          <w:szCs w:val="24"/>
        </w:rPr>
        <w:t xml:space="preserve"> und</w:t>
      </w:r>
      <w:r>
        <w:rPr>
          <w:color w:val="000000"/>
          <w:sz w:val="24"/>
          <w:szCs w:val="24"/>
        </w:rPr>
        <w:t xml:space="preserve"> weitere</w:t>
      </w:r>
      <w:r w:rsidR="00FD652D">
        <w:rPr>
          <w:color w:val="000000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 Komponenten</w:t>
      </w:r>
      <w:r w:rsidR="002E04E9">
        <w:rPr>
          <w:color w:val="000000"/>
          <w:sz w:val="24"/>
          <w:szCs w:val="24"/>
        </w:rPr>
        <w:t>.</w:t>
      </w:r>
      <w:r w:rsidR="00D60A2A">
        <w:rPr>
          <w:color w:val="000000"/>
          <w:sz w:val="24"/>
          <w:szCs w:val="24"/>
        </w:rPr>
        <w:t xml:space="preserve"> </w:t>
      </w:r>
      <w:r w:rsidR="00E03D36" w:rsidRPr="00E03D36">
        <w:rPr>
          <w:color w:val="000000"/>
          <w:sz w:val="24"/>
          <w:szCs w:val="24"/>
        </w:rPr>
        <w:t>Wie bei Trendfire üblich, stammen alle Produkte und Neuheiten aus eigener Entwicklung und werden in Deutschland produziert.</w:t>
      </w:r>
      <w:r w:rsidR="00E03D36">
        <w:rPr>
          <w:color w:val="000000"/>
          <w:sz w:val="24"/>
          <w:szCs w:val="24"/>
        </w:rPr>
        <w:t xml:space="preserve"> </w:t>
      </w:r>
      <w:r w:rsidR="0054566D">
        <w:rPr>
          <w:color w:val="000000"/>
          <w:sz w:val="24"/>
          <w:szCs w:val="24"/>
        </w:rPr>
        <w:t xml:space="preserve">Trendfire stellt aus in Halle </w:t>
      </w:r>
      <w:r w:rsidR="00FD3D9D" w:rsidRPr="00FD3D9D">
        <w:rPr>
          <w:color w:val="000000"/>
          <w:sz w:val="24"/>
          <w:szCs w:val="24"/>
        </w:rPr>
        <w:t>25</w:t>
      </w:r>
      <w:r w:rsidR="0054566D" w:rsidRPr="00FD3D9D">
        <w:rPr>
          <w:color w:val="000000"/>
          <w:sz w:val="24"/>
          <w:szCs w:val="24"/>
        </w:rPr>
        <w:t xml:space="preserve"> am Stand </w:t>
      </w:r>
      <w:r w:rsidR="00FD3D9D">
        <w:rPr>
          <w:color w:val="000000"/>
          <w:sz w:val="24"/>
          <w:szCs w:val="24"/>
        </w:rPr>
        <w:t>C4</w:t>
      </w:r>
      <w:r w:rsidR="00CD6851">
        <w:rPr>
          <w:color w:val="000000"/>
          <w:sz w:val="24"/>
          <w:szCs w:val="24"/>
        </w:rPr>
        <w:t>5</w:t>
      </w:r>
      <w:r w:rsidR="00FD3D9D">
        <w:rPr>
          <w:color w:val="000000"/>
          <w:sz w:val="24"/>
          <w:szCs w:val="24"/>
        </w:rPr>
        <w:t>.</w:t>
      </w:r>
    </w:p>
    <w:p w14:paraId="2B342F0A" w14:textId="77777777" w:rsidR="00A224AD" w:rsidRDefault="00055F9B" w:rsidP="00700AC6">
      <w:pPr>
        <w:spacing w:after="120" w:line="276" w:lineRule="auto"/>
        <w:jc w:val="both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Die neu geschaffenen Schnittstellen kommen</w:t>
      </w:r>
      <w:r w:rsidR="001331AD">
        <w:rPr>
          <w:b w:val="0"/>
          <w:bCs w:val="0"/>
          <w:color w:val="000000"/>
          <w:sz w:val="24"/>
          <w:szCs w:val="24"/>
        </w:rPr>
        <w:t xml:space="preserve"> </w:t>
      </w:r>
      <w:r w:rsidR="00C7136C">
        <w:rPr>
          <w:b w:val="0"/>
          <w:bCs w:val="0"/>
          <w:color w:val="000000"/>
          <w:sz w:val="24"/>
          <w:szCs w:val="24"/>
        </w:rPr>
        <w:t>unter anderem</w:t>
      </w:r>
      <w:r>
        <w:rPr>
          <w:b w:val="0"/>
          <w:bCs w:val="0"/>
          <w:color w:val="000000"/>
          <w:sz w:val="24"/>
          <w:szCs w:val="24"/>
        </w:rPr>
        <w:t xml:space="preserve"> </w:t>
      </w:r>
      <w:r w:rsidR="00697234">
        <w:rPr>
          <w:b w:val="0"/>
          <w:bCs w:val="0"/>
          <w:color w:val="000000"/>
          <w:sz w:val="24"/>
          <w:szCs w:val="24"/>
        </w:rPr>
        <w:t>in</w:t>
      </w:r>
      <w:r w:rsidR="001331AD">
        <w:rPr>
          <w:b w:val="0"/>
          <w:bCs w:val="0"/>
          <w:color w:val="000000"/>
          <w:sz w:val="24"/>
          <w:szCs w:val="24"/>
        </w:rPr>
        <w:t xml:space="preserve"> der</w:t>
      </w:r>
      <w:r w:rsidR="00697234">
        <w:rPr>
          <w:b w:val="0"/>
          <w:bCs w:val="0"/>
          <w:color w:val="000000"/>
          <w:sz w:val="24"/>
          <w:szCs w:val="24"/>
        </w:rPr>
        <w:t xml:space="preserve"> </w:t>
      </w:r>
      <w:r w:rsidR="001331AD" w:rsidRPr="00700AC6">
        <w:rPr>
          <w:b w:val="0"/>
          <w:bCs w:val="0"/>
          <w:color w:val="000000"/>
          <w:sz w:val="24"/>
          <w:szCs w:val="24"/>
        </w:rPr>
        <w:t xml:space="preserve">Lebensmittelbranche </w:t>
      </w:r>
      <w:r w:rsidR="001331AD">
        <w:rPr>
          <w:b w:val="0"/>
          <w:bCs w:val="0"/>
          <w:color w:val="000000"/>
          <w:sz w:val="24"/>
          <w:szCs w:val="24"/>
        </w:rPr>
        <w:t xml:space="preserve">in </w:t>
      </w:r>
      <w:r w:rsidR="00700AC6" w:rsidRPr="00700AC6">
        <w:rPr>
          <w:b w:val="0"/>
          <w:bCs w:val="0"/>
          <w:color w:val="000000"/>
          <w:sz w:val="24"/>
          <w:szCs w:val="24"/>
        </w:rPr>
        <w:t>Gliede</w:t>
      </w:r>
      <w:r w:rsidR="001331AD">
        <w:rPr>
          <w:b w:val="0"/>
          <w:bCs w:val="0"/>
          <w:color w:val="000000"/>
          <w:sz w:val="24"/>
          <w:szCs w:val="24"/>
        </w:rPr>
        <w:t>r-</w:t>
      </w:r>
      <w:r w:rsidR="00700AC6" w:rsidRPr="00700AC6">
        <w:rPr>
          <w:b w:val="0"/>
          <w:bCs w:val="0"/>
          <w:color w:val="000000"/>
          <w:sz w:val="24"/>
          <w:szCs w:val="24"/>
        </w:rPr>
        <w:t xml:space="preserve"> und Durchladezüge</w:t>
      </w:r>
      <w:r w:rsidR="001331AD">
        <w:rPr>
          <w:b w:val="0"/>
          <w:bCs w:val="0"/>
          <w:color w:val="000000"/>
          <w:sz w:val="24"/>
          <w:szCs w:val="24"/>
        </w:rPr>
        <w:t>n</w:t>
      </w:r>
      <w:r w:rsidR="00700AC6" w:rsidRPr="00700AC6">
        <w:rPr>
          <w:b w:val="0"/>
          <w:bCs w:val="0"/>
          <w:color w:val="000000"/>
          <w:sz w:val="24"/>
          <w:szCs w:val="24"/>
        </w:rPr>
        <w:t xml:space="preserve"> </w:t>
      </w:r>
      <w:r w:rsidR="001331AD">
        <w:rPr>
          <w:b w:val="0"/>
          <w:bCs w:val="0"/>
          <w:color w:val="000000"/>
          <w:sz w:val="24"/>
          <w:szCs w:val="24"/>
        </w:rPr>
        <w:t xml:space="preserve">zum Einsatz. </w:t>
      </w:r>
      <w:r w:rsidR="006F1236">
        <w:rPr>
          <w:b w:val="0"/>
          <w:bCs w:val="0"/>
          <w:color w:val="000000"/>
          <w:sz w:val="24"/>
          <w:szCs w:val="24"/>
        </w:rPr>
        <w:t xml:space="preserve">Die </w:t>
      </w:r>
      <w:r w:rsidR="006F1236">
        <w:rPr>
          <w:b w:val="0"/>
          <w:bCs w:val="0"/>
          <w:color w:val="000000"/>
          <w:sz w:val="24"/>
          <w:szCs w:val="24"/>
        </w:rPr>
        <w:lastRenderedPageBreak/>
        <w:t xml:space="preserve">robusten Gesamtlösungen </w:t>
      </w:r>
      <w:r w:rsidR="00C7136C">
        <w:rPr>
          <w:b w:val="0"/>
          <w:bCs w:val="0"/>
          <w:color w:val="000000"/>
          <w:sz w:val="24"/>
          <w:szCs w:val="24"/>
        </w:rPr>
        <w:t xml:space="preserve">ermöglichen zum Beispiel </w:t>
      </w:r>
      <w:r w:rsidR="000E5A9C">
        <w:rPr>
          <w:b w:val="0"/>
          <w:bCs w:val="0"/>
          <w:color w:val="000000"/>
          <w:sz w:val="24"/>
          <w:szCs w:val="24"/>
        </w:rPr>
        <w:t xml:space="preserve">das Erkennen von Anhängern </w:t>
      </w:r>
      <w:r w:rsidR="00700AC6" w:rsidRPr="00700AC6">
        <w:rPr>
          <w:b w:val="0"/>
          <w:bCs w:val="0"/>
          <w:color w:val="000000"/>
          <w:sz w:val="24"/>
          <w:szCs w:val="24"/>
        </w:rPr>
        <w:t>in Echtzeit.</w:t>
      </w:r>
    </w:p>
    <w:p w14:paraId="12F34FD1" w14:textId="15B43515" w:rsidR="00137FBE" w:rsidRDefault="00FD1FF7" w:rsidP="00700AC6">
      <w:pPr>
        <w:spacing w:after="120" w:line="276" w:lineRule="auto"/>
        <w:jc w:val="both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Im Gegensatz zu den Lösungen anderer Anbieter </w:t>
      </w:r>
      <w:r w:rsidR="00FC045B">
        <w:rPr>
          <w:b w:val="0"/>
          <w:bCs w:val="0"/>
          <w:color w:val="000000"/>
          <w:sz w:val="24"/>
          <w:szCs w:val="24"/>
        </w:rPr>
        <w:t xml:space="preserve">basiert </w:t>
      </w:r>
      <w:r w:rsidR="00A224AD">
        <w:rPr>
          <w:b w:val="0"/>
          <w:bCs w:val="0"/>
          <w:color w:val="000000"/>
          <w:sz w:val="24"/>
          <w:szCs w:val="24"/>
        </w:rPr>
        <w:t xml:space="preserve">das Erkennen von Anhängern </w:t>
      </w:r>
      <w:r>
        <w:rPr>
          <w:b w:val="0"/>
          <w:bCs w:val="0"/>
          <w:color w:val="000000"/>
          <w:sz w:val="24"/>
          <w:szCs w:val="24"/>
        </w:rPr>
        <w:t xml:space="preserve">bei Trendfire </w:t>
      </w:r>
      <w:r w:rsidR="002A647D">
        <w:rPr>
          <w:b w:val="0"/>
          <w:bCs w:val="0"/>
          <w:color w:val="000000"/>
          <w:sz w:val="24"/>
          <w:szCs w:val="24"/>
        </w:rPr>
        <w:t>nicht auf Bluetooth, sondern auf der RFID-Technologie</w:t>
      </w:r>
      <w:r w:rsidR="0025450D">
        <w:rPr>
          <w:b w:val="0"/>
          <w:bCs w:val="0"/>
          <w:color w:val="000000"/>
          <w:sz w:val="24"/>
          <w:szCs w:val="24"/>
        </w:rPr>
        <w:t xml:space="preserve">. Funktransponder arbeiten präzise und schnell, während </w:t>
      </w:r>
      <w:r w:rsidR="00003223">
        <w:rPr>
          <w:b w:val="0"/>
          <w:bCs w:val="0"/>
          <w:color w:val="000000"/>
          <w:sz w:val="24"/>
          <w:szCs w:val="24"/>
        </w:rPr>
        <w:t xml:space="preserve">Bluetooth immer wieder durch </w:t>
      </w:r>
      <w:r w:rsidR="002D126F">
        <w:rPr>
          <w:b w:val="0"/>
          <w:bCs w:val="0"/>
          <w:color w:val="000000"/>
          <w:sz w:val="24"/>
          <w:szCs w:val="24"/>
        </w:rPr>
        <w:t xml:space="preserve">fremde Signale benachbarter oder vorbeifahrender Auflieger </w:t>
      </w:r>
      <w:r w:rsidR="00DC3DB1">
        <w:rPr>
          <w:b w:val="0"/>
          <w:bCs w:val="0"/>
          <w:color w:val="000000"/>
          <w:sz w:val="24"/>
          <w:szCs w:val="24"/>
        </w:rPr>
        <w:t>gestört wird.</w:t>
      </w:r>
    </w:p>
    <w:p w14:paraId="0EADA63A" w14:textId="330B0E87" w:rsidR="008D5F8A" w:rsidRDefault="002666F1" w:rsidP="00C960BA">
      <w:pPr>
        <w:spacing w:after="120" w:line="276" w:lineRule="auto"/>
        <w:jc w:val="both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Als weitere Neuheit</w:t>
      </w:r>
      <w:r w:rsidR="00C960BA">
        <w:rPr>
          <w:b w:val="0"/>
          <w:bCs w:val="0"/>
          <w:color w:val="000000"/>
          <w:sz w:val="24"/>
          <w:szCs w:val="24"/>
        </w:rPr>
        <w:t xml:space="preserve"> </w:t>
      </w:r>
      <w:r w:rsidR="002E2BFC">
        <w:rPr>
          <w:b w:val="0"/>
          <w:bCs w:val="0"/>
          <w:color w:val="000000"/>
          <w:sz w:val="24"/>
          <w:szCs w:val="24"/>
        </w:rPr>
        <w:t>stellt</w:t>
      </w:r>
      <w:r w:rsidR="000E3D3F">
        <w:rPr>
          <w:b w:val="0"/>
          <w:bCs w:val="0"/>
          <w:color w:val="000000"/>
          <w:sz w:val="24"/>
          <w:szCs w:val="24"/>
        </w:rPr>
        <w:t xml:space="preserve"> Trendfire</w:t>
      </w:r>
      <w:r w:rsidR="00C960BA" w:rsidRPr="00700AC6">
        <w:rPr>
          <w:b w:val="0"/>
          <w:bCs w:val="0"/>
          <w:color w:val="000000"/>
          <w:sz w:val="24"/>
          <w:szCs w:val="24"/>
        </w:rPr>
        <w:t xml:space="preserve"> </w:t>
      </w:r>
      <w:r w:rsidR="002E2BFC">
        <w:rPr>
          <w:b w:val="0"/>
          <w:bCs w:val="0"/>
          <w:color w:val="000000"/>
          <w:sz w:val="24"/>
          <w:szCs w:val="24"/>
        </w:rPr>
        <w:t xml:space="preserve">die Integration von </w:t>
      </w:r>
      <w:r w:rsidR="00C960BA" w:rsidRPr="00700AC6">
        <w:rPr>
          <w:b w:val="0"/>
          <w:bCs w:val="0"/>
          <w:color w:val="000000"/>
          <w:sz w:val="24"/>
          <w:szCs w:val="24"/>
        </w:rPr>
        <w:t>Ladebordwände</w:t>
      </w:r>
      <w:r w:rsidR="000E3D3F">
        <w:rPr>
          <w:b w:val="0"/>
          <w:bCs w:val="0"/>
          <w:color w:val="000000"/>
          <w:sz w:val="24"/>
          <w:szCs w:val="24"/>
        </w:rPr>
        <w:t>n</w:t>
      </w:r>
      <w:r w:rsidR="002E2BFC">
        <w:rPr>
          <w:b w:val="0"/>
          <w:bCs w:val="0"/>
          <w:color w:val="000000"/>
          <w:sz w:val="24"/>
          <w:szCs w:val="24"/>
        </w:rPr>
        <w:t xml:space="preserve"> vor. D</w:t>
      </w:r>
      <w:r w:rsidR="00C960BA" w:rsidRPr="00700AC6">
        <w:rPr>
          <w:b w:val="0"/>
          <w:bCs w:val="0"/>
          <w:color w:val="000000"/>
          <w:sz w:val="24"/>
          <w:szCs w:val="24"/>
        </w:rPr>
        <w:t>ie Daten</w:t>
      </w:r>
      <w:r w:rsidR="002E2BFC">
        <w:rPr>
          <w:b w:val="0"/>
          <w:bCs w:val="0"/>
          <w:color w:val="000000"/>
          <w:sz w:val="24"/>
          <w:szCs w:val="24"/>
        </w:rPr>
        <w:t xml:space="preserve"> werden</w:t>
      </w:r>
      <w:r w:rsidR="00C960BA" w:rsidRPr="00700AC6">
        <w:rPr>
          <w:b w:val="0"/>
          <w:bCs w:val="0"/>
          <w:color w:val="000000"/>
          <w:sz w:val="24"/>
          <w:szCs w:val="24"/>
        </w:rPr>
        <w:t xml:space="preserve"> </w:t>
      </w:r>
      <w:r w:rsidR="00FD652D">
        <w:rPr>
          <w:b w:val="0"/>
          <w:bCs w:val="0"/>
          <w:color w:val="000000"/>
          <w:sz w:val="24"/>
          <w:szCs w:val="24"/>
        </w:rPr>
        <w:t xml:space="preserve">dabei </w:t>
      </w:r>
      <w:r w:rsidR="00C960BA" w:rsidRPr="00700AC6">
        <w:rPr>
          <w:b w:val="0"/>
          <w:bCs w:val="0"/>
          <w:color w:val="000000"/>
          <w:sz w:val="24"/>
          <w:szCs w:val="24"/>
        </w:rPr>
        <w:t xml:space="preserve">direkt von den Steuergeräten </w:t>
      </w:r>
      <w:r w:rsidR="009C7428">
        <w:rPr>
          <w:b w:val="0"/>
          <w:bCs w:val="0"/>
          <w:color w:val="000000"/>
          <w:sz w:val="24"/>
          <w:szCs w:val="24"/>
        </w:rPr>
        <w:t xml:space="preserve">der Komponenten </w:t>
      </w:r>
      <w:r w:rsidR="0032180A">
        <w:rPr>
          <w:b w:val="0"/>
          <w:bCs w:val="0"/>
          <w:color w:val="000000"/>
          <w:sz w:val="24"/>
          <w:szCs w:val="24"/>
        </w:rPr>
        <w:t>ab</w:t>
      </w:r>
      <w:r w:rsidR="00D16B02">
        <w:rPr>
          <w:b w:val="0"/>
          <w:bCs w:val="0"/>
          <w:color w:val="000000"/>
          <w:sz w:val="24"/>
          <w:szCs w:val="24"/>
        </w:rPr>
        <w:t>gerufen</w:t>
      </w:r>
      <w:r w:rsidR="00C960BA" w:rsidRPr="00700AC6">
        <w:rPr>
          <w:b w:val="0"/>
          <w:bCs w:val="0"/>
          <w:color w:val="000000"/>
          <w:sz w:val="24"/>
          <w:szCs w:val="24"/>
        </w:rPr>
        <w:t>.</w:t>
      </w:r>
      <w:r w:rsidR="005552D4">
        <w:rPr>
          <w:b w:val="0"/>
          <w:bCs w:val="0"/>
          <w:color w:val="000000"/>
          <w:sz w:val="24"/>
          <w:szCs w:val="24"/>
        </w:rPr>
        <w:t xml:space="preserve"> </w:t>
      </w:r>
      <w:r w:rsidR="00F356F6">
        <w:rPr>
          <w:b w:val="0"/>
          <w:bCs w:val="0"/>
          <w:color w:val="000000"/>
          <w:sz w:val="24"/>
          <w:szCs w:val="24"/>
        </w:rPr>
        <w:t>Gesammelt und grafisch aufbereitet werden die</w:t>
      </w:r>
      <w:r w:rsidR="00C960BA" w:rsidRPr="00700AC6">
        <w:rPr>
          <w:b w:val="0"/>
          <w:bCs w:val="0"/>
          <w:color w:val="000000"/>
          <w:sz w:val="24"/>
          <w:szCs w:val="24"/>
        </w:rPr>
        <w:t xml:space="preserve"> </w:t>
      </w:r>
      <w:r w:rsidR="006D27AE">
        <w:rPr>
          <w:b w:val="0"/>
          <w:bCs w:val="0"/>
          <w:color w:val="000000"/>
          <w:sz w:val="24"/>
          <w:szCs w:val="24"/>
        </w:rPr>
        <w:t>Daten</w:t>
      </w:r>
      <w:r w:rsidR="00C960BA" w:rsidRPr="00700AC6">
        <w:rPr>
          <w:b w:val="0"/>
          <w:bCs w:val="0"/>
          <w:color w:val="000000"/>
          <w:sz w:val="24"/>
          <w:szCs w:val="24"/>
        </w:rPr>
        <w:t xml:space="preserve"> im neuen Temperatur-Dashboard</w:t>
      </w:r>
      <w:r w:rsidR="00331BB3">
        <w:rPr>
          <w:b w:val="0"/>
          <w:bCs w:val="0"/>
          <w:color w:val="000000"/>
          <w:sz w:val="24"/>
          <w:szCs w:val="24"/>
        </w:rPr>
        <w:t>.</w:t>
      </w:r>
      <w:r w:rsidR="00C960BA" w:rsidRPr="00700AC6">
        <w:rPr>
          <w:b w:val="0"/>
          <w:bCs w:val="0"/>
          <w:color w:val="000000"/>
          <w:sz w:val="24"/>
          <w:szCs w:val="24"/>
        </w:rPr>
        <w:t xml:space="preserve"> </w:t>
      </w:r>
      <w:r w:rsidR="00331BB3">
        <w:rPr>
          <w:b w:val="0"/>
          <w:bCs w:val="0"/>
          <w:color w:val="000000"/>
          <w:sz w:val="24"/>
          <w:szCs w:val="24"/>
        </w:rPr>
        <w:t>Es informiert auf einen Blick über</w:t>
      </w:r>
      <w:r w:rsidR="00F34A93">
        <w:rPr>
          <w:b w:val="0"/>
          <w:bCs w:val="0"/>
          <w:color w:val="000000"/>
          <w:sz w:val="24"/>
          <w:szCs w:val="24"/>
        </w:rPr>
        <w:t xml:space="preserve"> den aktuellen</w:t>
      </w:r>
      <w:r w:rsidR="00331BB3">
        <w:rPr>
          <w:b w:val="0"/>
          <w:bCs w:val="0"/>
          <w:color w:val="000000"/>
          <w:sz w:val="24"/>
          <w:szCs w:val="24"/>
        </w:rPr>
        <w:t xml:space="preserve"> </w:t>
      </w:r>
      <w:r w:rsidR="00593B24" w:rsidRPr="00700AC6">
        <w:rPr>
          <w:b w:val="0"/>
          <w:bCs w:val="0"/>
          <w:color w:val="000000"/>
          <w:sz w:val="24"/>
          <w:szCs w:val="24"/>
        </w:rPr>
        <w:t>Standort,</w:t>
      </w:r>
      <w:r w:rsidR="0008178F">
        <w:rPr>
          <w:b w:val="0"/>
          <w:bCs w:val="0"/>
          <w:color w:val="000000"/>
          <w:sz w:val="24"/>
          <w:szCs w:val="24"/>
        </w:rPr>
        <w:t xml:space="preserve"> die </w:t>
      </w:r>
      <w:r w:rsidR="009C5592">
        <w:rPr>
          <w:b w:val="0"/>
          <w:bCs w:val="0"/>
          <w:color w:val="000000"/>
          <w:sz w:val="24"/>
          <w:szCs w:val="24"/>
        </w:rPr>
        <w:t>Laderaum-</w:t>
      </w:r>
      <w:r w:rsidR="0008178F">
        <w:rPr>
          <w:b w:val="0"/>
          <w:bCs w:val="0"/>
          <w:color w:val="000000"/>
          <w:sz w:val="24"/>
          <w:szCs w:val="24"/>
        </w:rPr>
        <w:t xml:space="preserve">Temperatur sowie den Status von </w:t>
      </w:r>
      <w:r w:rsidR="00593B24" w:rsidRPr="00700AC6">
        <w:rPr>
          <w:b w:val="0"/>
          <w:bCs w:val="0"/>
          <w:color w:val="000000"/>
          <w:sz w:val="24"/>
          <w:szCs w:val="24"/>
        </w:rPr>
        <w:t>Türen</w:t>
      </w:r>
      <w:r w:rsidR="0008178F">
        <w:rPr>
          <w:b w:val="0"/>
          <w:bCs w:val="0"/>
          <w:color w:val="000000"/>
          <w:sz w:val="24"/>
          <w:szCs w:val="24"/>
        </w:rPr>
        <w:t xml:space="preserve">, </w:t>
      </w:r>
      <w:r w:rsidR="002E0ABB">
        <w:rPr>
          <w:b w:val="0"/>
          <w:bCs w:val="0"/>
          <w:color w:val="000000"/>
          <w:sz w:val="24"/>
          <w:szCs w:val="24"/>
        </w:rPr>
        <w:t>Ladek</w:t>
      </w:r>
      <w:r w:rsidR="00593B24" w:rsidRPr="00700AC6">
        <w:rPr>
          <w:b w:val="0"/>
          <w:bCs w:val="0"/>
          <w:color w:val="000000"/>
          <w:sz w:val="24"/>
          <w:szCs w:val="24"/>
        </w:rPr>
        <w:t>lappen, Zündung</w:t>
      </w:r>
      <w:r w:rsidR="009C5592">
        <w:rPr>
          <w:b w:val="0"/>
          <w:bCs w:val="0"/>
          <w:color w:val="000000"/>
          <w:sz w:val="24"/>
          <w:szCs w:val="24"/>
        </w:rPr>
        <w:t xml:space="preserve"> und </w:t>
      </w:r>
      <w:r w:rsidR="00593B24" w:rsidRPr="00700AC6">
        <w:rPr>
          <w:b w:val="0"/>
          <w:bCs w:val="0"/>
          <w:color w:val="000000"/>
          <w:sz w:val="24"/>
          <w:szCs w:val="24"/>
        </w:rPr>
        <w:t>Kühlaggregat</w:t>
      </w:r>
      <w:r w:rsidR="009C5592">
        <w:rPr>
          <w:b w:val="0"/>
          <w:bCs w:val="0"/>
          <w:color w:val="000000"/>
          <w:sz w:val="24"/>
          <w:szCs w:val="24"/>
        </w:rPr>
        <w:t>en</w:t>
      </w:r>
      <w:r w:rsidR="00C960BA" w:rsidRPr="00700AC6">
        <w:rPr>
          <w:b w:val="0"/>
          <w:bCs w:val="0"/>
          <w:color w:val="000000"/>
          <w:sz w:val="24"/>
          <w:szCs w:val="24"/>
        </w:rPr>
        <w:t>.</w:t>
      </w:r>
    </w:p>
    <w:p w14:paraId="7048AC59" w14:textId="6EA4D81D" w:rsidR="00F53033" w:rsidRDefault="00A72E5B" w:rsidP="00C76AB9">
      <w:pPr>
        <w:spacing w:after="120" w:line="276" w:lineRule="auto"/>
        <w:jc w:val="both"/>
        <w:rPr>
          <w:b w:val="0"/>
          <w:bCs w:val="0"/>
          <w:color w:val="000000"/>
          <w:sz w:val="24"/>
          <w:szCs w:val="24"/>
        </w:rPr>
      </w:pPr>
      <w:r w:rsidRPr="00A72E5B">
        <w:rPr>
          <w:b w:val="0"/>
          <w:bCs w:val="0"/>
          <w:color w:val="000000"/>
          <w:sz w:val="24"/>
          <w:szCs w:val="24"/>
        </w:rPr>
        <w:t>Über d</w:t>
      </w:r>
      <w:r w:rsidR="006440F2" w:rsidRPr="00A72E5B">
        <w:rPr>
          <w:b w:val="0"/>
          <w:bCs w:val="0"/>
          <w:color w:val="000000"/>
          <w:sz w:val="24"/>
          <w:szCs w:val="24"/>
        </w:rPr>
        <w:t>ie Fahrer-App „Trendfire Trucking“</w:t>
      </w:r>
      <w:r>
        <w:rPr>
          <w:b w:val="0"/>
          <w:bCs w:val="0"/>
          <w:color w:val="000000"/>
          <w:sz w:val="24"/>
          <w:szCs w:val="24"/>
        </w:rPr>
        <w:t xml:space="preserve"> wird </w:t>
      </w:r>
      <w:r w:rsidR="00125A55">
        <w:rPr>
          <w:b w:val="0"/>
          <w:bCs w:val="0"/>
          <w:color w:val="000000"/>
          <w:sz w:val="24"/>
          <w:szCs w:val="24"/>
        </w:rPr>
        <w:t xml:space="preserve">auch </w:t>
      </w:r>
      <w:r w:rsidR="006440F2" w:rsidRPr="006440F2">
        <w:rPr>
          <w:b w:val="0"/>
          <w:bCs w:val="0"/>
          <w:color w:val="000000"/>
          <w:sz w:val="24"/>
          <w:szCs w:val="24"/>
        </w:rPr>
        <w:t xml:space="preserve">der Fahrer </w:t>
      </w:r>
      <w:r w:rsidR="00755B93">
        <w:rPr>
          <w:b w:val="0"/>
          <w:bCs w:val="0"/>
          <w:color w:val="000000"/>
          <w:sz w:val="24"/>
          <w:szCs w:val="24"/>
        </w:rPr>
        <w:t xml:space="preserve">aktiv </w:t>
      </w:r>
      <w:r w:rsidR="007577D8">
        <w:rPr>
          <w:b w:val="0"/>
          <w:bCs w:val="0"/>
          <w:color w:val="000000"/>
          <w:sz w:val="24"/>
          <w:szCs w:val="24"/>
        </w:rPr>
        <w:t>über alle relevanten Daten informiert</w:t>
      </w:r>
      <w:r w:rsidR="00755B93">
        <w:rPr>
          <w:b w:val="0"/>
          <w:bCs w:val="0"/>
          <w:color w:val="000000"/>
          <w:sz w:val="24"/>
          <w:szCs w:val="24"/>
        </w:rPr>
        <w:t>.</w:t>
      </w:r>
      <w:r w:rsidR="00125A55">
        <w:rPr>
          <w:b w:val="0"/>
          <w:bCs w:val="0"/>
          <w:color w:val="000000"/>
          <w:sz w:val="24"/>
          <w:szCs w:val="24"/>
        </w:rPr>
        <w:t xml:space="preserve"> </w:t>
      </w:r>
      <w:r w:rsidR="00380F36">
        <w:rPr>
          <w:b w:val="0"/>
          <w:bCs w:val="0"/>
          <w:color w:val="000000"/>
          <w:sz w:val="24"/>
          <w:szCs w:val="24"/>
        </w:rPr>
        <w:t>Neben den Auftragsdaten</w:t>
      </w:r>
      <w:r w:rsidR="0018285E">
        <w:rPr>
          <w:b w:val="0"/>
          <w:bCs w:val="0"/>
          <w:color w:val="000000"/>
          <w:sz w:val="24"/>
          <w:szCs w:val="24"/>
        </w:rPr>
        <w:t xml:space="preserve"> lassen sich </w:t>
      </w:r>
      <w:r w:rsidR="007B769A">
        <w:rPr>
          <w:b w:val="0"/>
          <w:bCs w:val="0"/>
          <w:color w:val="000000"/>
          <w:sz w:val="24"/>
          <w:szCs w:val="24"/>
        </w:rPr>
        <w:t xml:space="preserve">am Tablet oder Smartphone auch die </w:t>
      </w:r>
      <w:r w:rsidR="00C76AB9" w:rsidRPr="00700AC6">
        <w:rPr>
          <w:b w:val="0"/>
          <w:bCs w:val="0"/>
          <w:color w:val="000000"/>
          <w:sz w:val="24"/>
          <w:szCs w:val="24"/>
        </w:rPr>
        <w:t>Temperatur</w:t>
      </w:r>
      <w:r w:rsidR="007B769A">
        <w:rPr>
          <w:b w:val="0"/>
          <w:bCs w:val="0"/>
          <w:color w:val="000000"/>
          <w:sz w:val="24"/>
          <w:szCs w:val="24"/>
        </w:rPr>
        <w:t>daten</w:t>
      </w:r>
      <w:r w:rsidR="006754B6">
        <w:rPr>
          <w:b w:val="0"/>
          <w:bCs w:val="0"/>
          <w:color w:val="000000"/>
          <w:sz w:val="24"/>
          <w:szCs w:val="24"/>
        </w:rPr>
        <w:t xml:space="preserve">, </w:t>
      </w:r>
      <w:r w:rsidR="00FD652D">
        <w:rPr>
          <w:b w:val="0"/>
          <w:bCs w:val="0"/>
          <w:color w:val="000000"/>
          <w:sz w:val="24"/>
          <w:szCs w:val="24"/>
        </w:rPr>
        <w:t xml:space="preserve">die </w:t>
      </w:r>
      <w:r w:rsidR="006754B6">
        <w:rPr>
          <w:b w:val="0"/>
          <w:bCs w:val="0"/>
          <w:color w:val="000000"/>
          <w:sz w:val="24"/>
          <w:szCs w:val="24"/>
        </w:rPr>
        <w:t xml:space="preserve">Zahl der Achsen, </w:t>
      </w:r>
      <w:r w:rsidR="00FD652D">
        <w:rPr>
          <w:b w:val="0"/>
          <w:bCs w:val="0"/>
          <w:color w:val="000000"/>
          <w:sz w:val="24"/>
          <w:szCs w:val="24"/>
        </w:rPr>
        <w:t>das z</w:t>
      </w:r>
      <w:r w:rsidR="006754B6">
        <w:rPr>
          <w:b w:val="0"/>
          <w:bCs w:val="0"/>
          <w:color w:val="000000"/>
          <w:sz w:val="24"/>
          <w:szCs w:val="24"/>
        </w:rPr>
        <w:t>ulässige</w:t>
      </w:r>
      <w:r w:rsidR="00FD652D">
        <w:rPr>
          <w:b w:val="0"/>
          <w:bCs w:val="0"/>
          <w:color w:val="000000"/>
          <w:sz w:val="24"/>
          <w:szCs w:val="24"/>
        </w:rPr>
        <w:t xml:space="preserve"> G</w:t>
      </w:r>
      <w:r w:rsidR="006754B6">
        <w:rPr>
          <w:b w:val="0"/>
          <w:bCs w:val="0"/>
          <w:color w:val="000000"/>
          <w:sz w:val="24"/>
          <w:szCs w:val="24"/>
        </w:rPr>
        <w:t>esamtgewicht</w:t>
      </w:r>
      <w:r w:rsidR="00FD652D">
        <w:rPr>
          <w:b w:val="0"/>
          <w:bCs w:val="0"/>
          <w:color w:val="000000"/>
          <w:sz w:val="24"/>
          <w:szCs w:val="24"/>
        </w:rPr>
        <w:t xml:space="preserve"> sowie das </w:t>
      </w:r>
      <w:r w:rsidR="006754B6">
        <w:rPr>
          <w:b w:val="0"/>
          <w:bCs w:val="0"/>
          <w:color w:val="000000"/>
          <w:sz w:val="24"/>
          <w:szCs w:val="24"/>
        </w:rPr>
        <w:t>Kennzeichen des Anhängers</w:t>
      </w:r>
      <w:r w:rsidR="007B769A">
        <w:rPr>
          <w:b w:val="0"/>
          <w:bCs w:val="0"/>
          <w:color w:val="000000"/>
          <w:sz w:val="24"/>
          <w:szCs w:val="24"/>
        </w:rPr>
        <w:t xml:space="preserve"> </w:t>
      </w:r>
      <w:r w:rsidR="00102B37">
        <w:rPr>
          <w:b w:val="0"/>
          <w:bCs w:val="0"/>
          <w:color w:val="000000"/>
          <w:sz w:val="24"/>
          <w:szCs w:val="24"/>
        </w:rPr>
        <w:t>und</w:t>
      </w:r>
      <w:r w:rsidR="004310FB">
        <w:rPr>
          <w:b w:val="0"/>
          <w:bCs w:val="0"/>
          <w:color w:val="000000"/>
          <w:sz w:val="24"/>
          <w:szCs w:val="24"/>
        </w:rPr>
        <w:t xml:space="preserve"> weitere</w:t>
      </w:r>
      <w:r w:rsidR="00A07845">
        <w:rPr>
          <w:b w:val="0"/>
          <w:bCs w:val="0"/>
          <w:color w:val="000000"/>
          <w:sz w:val="24"/>
          <w:szCs w:val="24"/>
        </w:rPr>
        <w:t xml:space="preserve"> </w:t>
      </w:r>
      <w:r w:rsidR="001871F3">
        <w:rPr>
          <w:b w:val="0"/>
          <w:bCs w:val="0"/>
          <w:color w:val="000000"/>
          <w:sz w:val="24"/>
          <w:szCs w:val="24"/>
        </w:rPr>
        <w:t xml:space="preserve">relevante </w:t>
      </w:r>
      <w:r w:rsidR="00C76AB9" w:rsidRPr="00700AC6">
        <w:rPr>
          <w:b w:val="0"/>
          <w:bCs w:val="0"/>
          <w:color w:val="000000"/>
          <w:sz w:val="24"/>
          <w:szCs w:val="24"/>
        </w:rPr>
        <w:t>Informationen zu</w:t>
      </w:r>
      <w:r w:rsidR="00A07845">
        <w:rPr>
          <w:b w:val="0"/>
          <w:bCs w:val="0"/>
          <w:color w:val="000000"/>
          <w:sz w:val="24"/>
          <w:szCs w:val="24"/>
        </w:rPr>
        <w:t>r gezogenen Einheit ablesen.</w:t>
      </w:r>
    </w:p>
    <w:p w14:paraId="4DCEB42F" w14:textId="3D5EA4BA" w:rsidR="002E2BFC" w:rsidRDefault="002E2BFC" w:rsidP="00FC6895">
      <w:pPr>
        <w:spacing w:after="120" w:line="276" w:lineRule="auto"/>
        <w:jc w:val="both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B</w:t>
      </w:r>
      <w:r w:rsidR="00E937DC">
        <w:rPr>
          <w:b w:val="0"/>
          <w:bCs w:val="0"/>
          <w:color w:val="000000"/>
          <w:sz w:val="24"/>
          <w:szCs w:val="24"/>
        </w:rPr>
        <w:t>esonders b</w:t>
      </w:r>
      <w:r>
        <w:rPr>
          <w:b w:val="0"/>
          <w:bCs w:val="0"/>
          <w:color w:val="000000"/>
          <w:sz w:val="24"/>
          <w:szCs w:val="24"/>
        </w:rPr>
        <w:t>ei den komplexen Fahrzeugkonfigurationen wie Glieder- und Durchladezüge</w:t>
      </w:r>
      <w:r w:rsidR="00FD652D">
        <w:rPr>
          <w:b w:val="0"/>
          <w:bCs w:val="0"/>
          <w:color w:val="000000"/>
          <w:sz w:val="24"/>
          <w:szCs w:val="24"/>
        </w:rPr>
        <w:t>n</w:t>
      </w:r>
      <w:r>
        <w:rPr>
          <w:b w:val="0"/>
          <w:bCs w:val="0"/>
          <w:color w:val="000000"/>
          <w:sz w:val="24"/>
          <w:szCs w:val="24"/>
        </w:rPr>
        <w:t xml:space="preserve"> spielt das Telematiksystem seine Stärken aus. </w:t>
      </w:r>
      <w:r w:rsidR="00D638D1">
        <w:rPr>
          <w:b w:val="0"/>
          <w:bCs w:val="0"/>
          <w:color w:val="000000"/>
          <w:sz w:val="24"/>
          <w:szCs w:val="24"/>
        </w:rPr>
        <w:t>D</w:t>
      </w:r>
      <w:r w:rsidR="002352C5">
        <w:rPr>
          <w:b w:val="0"/>
          <w:bCs w:val="0"/>
          <w:color w:val="000000"/>
          <w:sz w:val="24"/>
          <w:szCs w:val="24"/>
        </w:rPr>
        <w:t>ie</w:t>
      </w:r>
      <w:r w:rsidR="00D638D1">
        <w:rPr>
          <w:b w:val="0"/>
          <w:bCs w:val="0"/>
          <w:color w:val="000000"/>
          <w:sz w:val="24"/>
          <w:szCs w:val="24"/>
        </w:rPr>
        <w:t xml:space="preserve"> modular aufgebaute </w:t>
      </w:r>
      <w:r w:rsidR="002352C5">
        <w:rPr>
          <w:b w:val="0"/>
          <w:bCs w:val="0"/>
          <w:color w:val="000000"/>
          <w:sz w:val="24"/>
          <w:szCs w:val="24"/>
        </w:rPr>
        <w:t>Lösung</w:t>
      </w:r>
      <w:r w:rsidR="00D638D1">
        <w:rPr>
          <w:b w:val="0"/>
          <w:bCs w:val="0"/>
          <w:color w:val="000000"/>
          <w:sz w:val="24"/>
          <w:szCs w:val="24"/>
        </w:rPr>
        <w:t xml:space="preserve"> besteht </w:t>
      </w:r>
      <w:r w:rsidR="006E40EA">
        <w:rPr>
          <w:b w:val="0"/>
          <w:bCs w:val="0"/>
          <w:color w:val="000000"/>
          <w:sz w:val="24"/>
          <w:szCs w:val="24"/>
        </w:rPr>
        <w:t xml:space="preserve">aus </w:t>
      </w:r>
      <w:r>
        <w:rPr>
          <w:b w:val="0"/>
          <w:bCs w:val="0"/>
          <w:color w:val="000000"/>
          <w:sz w:val="24"/>
          <w:szCs w:val="24"/>
        </w:rPr>
        <w:t>Telematikeinheiten für Zug</w:t>
      </w:r>
      <w:r w:rsidR="003D6449">
        <w:rPr>
          <w:b w:val="0"/>
          <w:bCs w:val="0"/>
          <w:color w:val="000000"/>
          <w:sz w:val="24"/>
          <w:szCs w:val="24"/>
        </w:rPr>
        <w:t xml:space="preserve">maschinen, </w:t>
      </w:r>
      <w:r w:rsidR="00E937DC">
        <w:rPr>
          <w:b w:val="0"/>
          <w:bCs w:val="0"/>
          <w:color w:val="000000"/>
          <w:sz w:val="24"/>
          <w:szCs w:val="24"/>
        </w:rPr>
        <w:t>Motorwagen</w:t>
      </w:r>
      <w:r>
        <w:rPr>
          <w:b w:val="0"/>
          <w:bCs w:val="0"/>
          <w:color w:val="000000"/>
          <w:sz w:val="24"/>
          <w:szCs w:val="24"/>
        </w:rPr>
        <w:t xml:space="preserve"> und Anhänger</w:t>
      </w:r>
      <w:r w:rsidR="00E0432A">
        <w:rPr>
          <w:b w:val="0"/>
          <w:bCs w:val="0"/>
          <w:color w:val="000000"/>
          <w:sz w:val="24"/>
          <w:szCs w:val="24"/>
        </w:rPr>
        <w:t xml:space="preserve">. </w:t>
      </w:r>
      <w:r>
        <w:rPr>
          <w:b w:val="0"/>
          <w:bCs w:val="0"/>
          <w:color w:val="000000"/>
          <w:sz w:val="24"/>
          <w:szCs w:val="24"/>
        </w:rPr>
        <w:t>Funksensoren für d</w:t>
      </w:r>
      <w:r w:rsidR="003D6449">
        <w:rPr>
          <w:b w:val="0"/>
          <w:bCs w:val="0"/>
          <w:color w:val="000000"/>
          <w:sz w:val="24"/>
          <w:szCs w:val="24"/>
        </w:rPr>
        <w:t>as</w:t>
      </w:r>
      <w:r>
        <w:rPr>
          <w:b w:val="0"/>
          <w:bCs w:val="0"/>
          <w:color w:val="000000"/>
          <w:sz w:val="24"/>
          <w:szCs w:val="24"/>
        </w:rPr>
        <w:t xml:space="preserve"> Überwac</w:t>
      </w:r>
      <w:r w:rsidR="003D6449">
        <w:rPr>
          <w:b w:val="0"/>
          <w:bCs w:val="0"/>
          <w:color w:val="000000"/>
          <w:sz w:val="24"/>
          <w:szCs w:val="24"/>
        </w:rPr>
        <w:t>hen</w:t>
      </w:r>
      <w:r>
        <w:rPr>
          <w:b w:val="0"/>
          <w:bCs w:val="0"/>
          <w:color w:val="000000"/>
          <w:sz w:val="24"/>
          <w:szCs w:val="24"/>
        </w:rPr>
        <w:t xml:space="preserve"> von Türöffnung</w:t>
      </w:r>
      <w:r w:rsidR="00716998">
        <w:rPr>
          <w:b w:val="0"/>
          <w:bCs w:val="0"/>
          <w:color w:val="000000"/>
          <w:sz w:val="24"/>
          <w:szCs w:val="24"/>
        </w:rPr>
        <w:t>en</w:t>
      </w:r>
      <w:r>
        <w:rPr>
          <w:b w:val="0"/>
          <w:bCs w:val="0"/>
          <w:color w:val="000000"/>
          <w:sz w:val="24"/>
          <w:szCs w:val="24"/>
        </w:rPr>
        <w:t xml:space="preserve"> und Temperatur </w:t>
      </w:r>
      <w:r w:rsidR="00E0432A">
        <w:rPr>
          <w:b w:val="0"/>
          <w:bCs w:val="0"/>
          <w:color w:val="000000"/>
          <w:sz w:val="24"/>
          <w:szCs w:val="24"/>
        </w:rPr>
        <w:t xml:space="preserve">gehören ebenso dazu wie </w:t>
      </w:r>
      <w:r>
        <w:rPr>
          <w:b w:val="0"/>
          <w:bCs w:val="0"/>
          <w:color w:val="000000"/>
          <w:sz w:val="24"/>
          <w:szCs w:val="24"/>
        </w:rPr>
        <w:t>Schnittstelle</w:t>
      </w:r>
      <w:r w:rsidR="00023E5F">
        <w:rPr>
          <w:b w:val="0"/>
          <w:bCs w:val="0"/>
          <w:color w:val="000000"/>
          <w:sz w:val="24"/>
          <w:szCs w:val="24"/>
        </w:rPr>
        <w:t>n zu</w:t>
      </w:r>
      <w:r>
        <w:rPr>
          <w:b w:val="0"/>
          <w:bCs w:val="0"/>
          <w:color w:val="000000"/>
          <w:sz w:val="24"/>
          <w:szCs w:val="24"/>
        </w:rPr>
        <w:t xml:space="preserve"> weitere</w:t>
      </w:r>
      <w:r w:rsidR="00023E5F">
        <w:rPr>
          <w:b w:val="0"/>
          <w:bCs w:val="0"/>
          <w:color w:val="000000"/>
          <w:sz w:val="24"/>
          <w:szCs w:val="24"/>
        </w:rPr>
        <w:t>n</w:t>
      </w:r>
      <w:r>
        <w:rPr>
          <w:b w:val="0"/>
          <w:bCs w:val="0"/>
          <w:color w:val="000000"/>
          <w:sz w:val="24"/>
          <w:szCs w:val="24"/>
        </w:rPr>
        <w:t xml:space="preserve"> </w:t>
      </w:r>
      <w:r w:rsidR="00023E5F">
        <w:rPr>
          <w:b w:val="0"/>
          <w:bCs w:val="0"/>
          <w:color w:val="000000"/>
          <w:sz w:val="24"/>
          <w:szCs w:val="24"/>
        </w:rPr>
        <w:t>Fahrzeugs</w:t>
      </w:r>
      <w:r>
        <w:rPr>
          <w:b w:val="0"/>
          <w:bCs w:val="0"/>
          <w:color w:val="000000"/>
          <w:sz w:val="24"/>
          <w:szCs w:val="24"/>
        </w:rPr>
        <w:t>ysteme</w:t>
      </w:r>
      <w:r w:rsidR="00023E5F">
        <w:rPr>
          <w:b w:val="0"/>
          <w:bCs w:val="0"/>
          <w:color w:val="000000"/>
          <w:sz w:val="24"/>
          <w:szCs w:val="24"/>
        </w:rPr>
        <w:t>n wie</w:t>
      </w:r>
      <w:r>
        <w:rPr>
          <w:b w:val="0"/>
          <w:bCs w:val="0"/>
          <w:color w:val="000000"/>
          <w:sz w:val="24"/>
          <w:szCs w:val="24"/>
        </w:rPr>
        <w:t xml:space="preserve"> EBS, Kühlaggregat</w:t>
      </w:r>
      <w:r w:rsidR="001C65E0">
        <w:rPr>
          <w:b w:val="0"/>
          <w:bCs w:val="0"/>
          <w:color w:val="000000"/>
          <w:sz w:val="24"/>
          <w:szCs w:val="24"/>
        </w:rPr>
        <w:t>en</w:t>
      </w:r>
      <w:r>
        <w:rPr>
          <w:b w:val="0"/>
          <w:bCs w:val="0"/>
          <w:color w:val="000000"/>
          <w:sz w:val="24"/>
          <w:szCs w:val="24"/>
        </w:rPr>
        <w:t xml:space="preserve"> und Ladebordw</w:t>
      </w:r>
      <w:r w:rsidR="001C65E0">
        <w:rPr>
          <w:b w:val="0"/>
          <w:bCs w:val="0"/>
          <w:color w:val="000000"/>
          <w:sz w:val="24"/>
          <w:szCs w:val="24"/>
        </w:rPr>
        <w:t>ä</w:t>
      </w:r>
      <w:r>
        <w:rPr>
          <w:b w:val="0"/>
          <w:bCs w:val="0"/>
          <w:color w:val="000000"/>
          <w:sz w:val="24"/>
          <w:szCs w:val="24"/>
        </w:rPr>
        <w:t>nd</w:t>
      </w:r>
      <w:r w:rsidR="001C65E0">
        <w:rPr>
          <w:b w:val="0"/>
          <w:bCs w:val="0"/>
          <w:color w:val="000000"/>
          <w:sz w:val="24"/>
          <w:szCs w:val="24"/>
        </w:rPr>
        <w:t>en</w:t>
      </w:r>
      <w:r>
        <w:rPr>
          <w:b w:val="0"/>
          <w:bCs w:val="0"/>
          <w:color w:val="000000"/>
          <w:sz w:val="24"/>
          <w:szCs w:val="24"/>
        </w:rPr>
        <w:t>.</w:t>
      </w:r>
      <w:r w:rsidR="00E937DC">
        <w:rPr>
          <w:b w:val="0"/>
          <w:bCs w:val="0"/>
          <w:color w:val="000000"/>
          <w:sz w:val="24"/>
          <w:szCs w:val="24"/>
        </w:rPr>
        <w:t xml:space="preserve"> Ziel der Sys</w:t>
      </w:r>
      <w:r w:rsidR="001C65E0">
        <w:rPr>
          <w:b w:val="0"/>
          <w:bCs w:val="0"/>
          <w:color w:val="000000"/>
          <w:sz w:val="24"/>
          <w:szCs w:val="24"/>
        </w:rPr>
        <w:t>t</w:t>
      </w:r>
      <w:r w:rsidR="00E937DC">
        <w:rPr>
          <w:b w:val="0"/>
          <w:bCs w:val="0"/>
          <w:color w:val="000000"/>
          <w:sz w:val="24"/>
          <w:szCs w:val="24"/>
        </w:rPr>
        <w:t>emintegrationen ist es, dem Spediteur einen ganzheitlichen Überblick über das Fahrzeug und den Transport zu geben.</w:t>
      </w:r>
    </w:p>
    <w:p w14:paraId="3F6E5FAB" w14:textId="6FDEBE7D" w:rsidR="00E937DC" w:rsidRDefault="00C06ED3" w:rsidP="00FC6895">
      <w:pPr>
        <w:spacing w:after="120" w:line="276" w:lineRule="auto"/>
        <w:jc w:val="both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Hier </w:t>
      </w:r>
      <w:r w:rsidR="008053F0">
        <w:rPr>
          <w:b w:val="0"/>
          <w:bCs w:val="0"/>
          <w:color w:val="000000"/>
          <w:sz w:val="24"/>
          <w:szCs w:val="24"/>
        </w:rPr>
        <w:t>spielen</w:t>
      </w:r>
      <w:r>
        <w:rPr>
          <w:b w:val="0"/>
          <w:bCs w:val="0"/>
          <w:color w:val="000000"/>
          <w:sz w:val="24"/>
          <w:szCs w:val="24"/>
        </w:rPr>
        <w:t xml:space="preserve"> v</w:t>
      </w:r>
      <w:r w:rsidR="008053F0">
        <w:rPr>
          <w:b w:val="0"/>
          <w:bCs w:val="0"/>
          <w:color w:val="000000"/>
          <w:sz w:val="24"/>
          <w:szCs w:val="24"/>
        </w:rPr>
        <w:t>i</w:t>
      </w:r>
      <w:r w:rsidR="00E937DC">
        <w:rPr>
          <w:b w:val="0"/>
          <w:bCs w:val="0"/>
          <w:color w:val="000000"/>
          <w:sz w:val="24"/>
          <w:szCs w:val="24"/>
        </w:rPr>
        <w:t xml:space="preserve">ele Module und Funktionen der Trendfire Telematiklösung </w:t>
      </w:r>
      <w:r w:rsidR="00341428">
        <w:rPr>
          <w:b w:val="0"/>
          <w:bCs w:val="0"/>
          <w:color w:val="000000"/>
          <w:sz w:val="24"/>
          <w:szCs w:val="24"/>
        </w:rPr>
        <w:t>eine Rolle</w:t>
      </w:r>
      <w:r w:rsidR="00E937DC">
        <w:rPr>
          <w:b w:val="0"/>
          <w:bCs w:val="0"/>
          <w:color w:val="000000"/>
          <w:sz w:val="24"/>
          <w:szCs w:val="24"/>
        </w:rPr>
        <w:t>. Neben de</w:t>
      </w:r>
      <w:r w:rsidR="00341428">
        <w:rPr>
          <w:b w:val="0"/>
          <w:bCs w:val="0"/>
          <w:color w:val="000000"/>
          <w:sz w:val="24"/>
          <w:szCs w:val="24"/>
        </w:rPr>
        <w:t>r</w:t>
      </w:r>
      <w:r w:rsidR="00E937DC">
        <w:rPr>
          <w:b w:val="0"/>
          <w:bCs w:val="0"/>
          <w:color w:val="000000"/>
          <w:sz w:val="24"/>
          <w:szCs w:val="24"/>
        </w:rPr>
        <w:t xml:space="preserve"> Hardware sind Funktionen wie Ortung, Fahrzeug-Kopplung, </w:t>
      </w:r>
      <w:r w:rsidR="00C10EBC">
        <w:rPr>
          <w:b w:val="0"/>
          <w:bCs w:val="0"/>
          <w:color w:val="000000"/>
          <w:sz w:val="24"/>
          <w:szCs w:val="24"/>
        </w:rPr>
        <w:t xml:space="preserve">das </w:t>
      </w:r>
      <w:r w:rsidR="00E937DC">
        <w:rPr>
          <w:b w:val="0"/>
          <w:bCs w:val="0"/>
          <w:color w:val="000000"/>
          <w:sz w:val="24"/>
          <w:szCs w:val="24"/>
        </w:rPr>
        <w:t>Alarmier</w:t>
      </w:r>
      <w:r w:rsidR="004F5DB1">
        <w:rPr>
          <w:b w:val="0"/>
          <w:bCs w:val="0"/>
          <w:color w:val="000000"/>
          <w:sz w:val="24"/>
          <w:szCs w:val="24"/>
        </w:rPr>
        <w:t>en</w:t>
      </w:r>
      <w:r w:rsidR="00E937DC">
        <w:rPr>
          <w:b w:val="0"/>
          <w:bCs w:val="0"/>
          <w:color w:val="000000"/>
          <w:sz w:val="24"/>
          <w:szCs w:val="24"/>
        </w:rPr>
        <w:t xml:space="preserve"> bei Ereignissen am Fahrzeug</w:t>
      </w:r>
      <w:r w:rsidR="004F5DB1">
        <w:rPr>
          <w:b w:val="0"/>
          <w:bCs w:val="0"/>
          <w:color w:val="000000"/>
          <w:sz w:val="24"/>
          <w:szCs w:val="24"/>
        </w:rPr>
        <w:t xml:space="preserve"> sowie das</w:t>
      </w:r>
      <w:r w:rsidR="00E937DC">
        <w:rPr>
          <w:b w:val="0"/>
          <w:bCs w:val="0"/>
          <w:color w:val="000000"/>
          <w:sz w:val="24"/>
          <w:szCs w:val="24"/>
        </w:rPr>
        <w:t xml:space="preserve"> Anbind</w:t>
      </w:r>
      <w:r w:rsidR="004F5DB1">
        <w:rPr>
          <w:b w:val="0"/>
          <w:bCs w:val="0"/>
          <w:color w:val="000000"/>
          <w:sz w:val="24"/>
          <w:szCs w:val="24"/>
        </w:rPr>
        <w:t>en</w:t>
      </w:r>
      <w:r w:rsidR="00E937DC">
        <w:rPr>
          <w:b w:val="0"/>
          <w:bCs w:val="0"/>
          <w:color w:val="000000"/>
          <w:sz w:val="24"/>
          <w:szCs w:val="24"/>
        </w:rPr>
        <w:t xml:space="preserve"> von Reifendrucksystemen</w:t>
      </w:r>
      <w:r w:rsidR="00407C3D">
        <w:rPr>
          <w:b w:val="0"/>
          <w:bCs w:val="0"/>
          <w:color w:val="000000"/>
          <w:sz w:val="24"/>
          <w:szCs w:val="24"/>
        </w:rPr>
        <w:t xml:space="preserve"> unerlässlich. Die</w:t>
      </w:r>
      <w:r w:rsidR="00E937DC">
        <w:rPr>
          <w:b w:val="0"/>
          <w:bCs w:val="0"/>
          <w:color w:val="000000"/>
          <w:sz w:val="24"/>
          <w:szCs w:val="24"/>
        </w:rPr>
        <w:t xml:space="preserve"> Übersicht </w:t>
      </w:r>
      <w:r w:rsidR="00407C3D">
        <w:rPr>
          <w:b w:val="0"/>
          <w:bCs w:val="0"/>
          <w:color w:val="000000"/>
          <w:sz w:val="24"/>
          <w:szCs w:val="24"/>
        </w:rPr>
        <w:t>über die</w:t>
      </w:r>
      <w:r w:rsidR="00E937DC">
        <w:rPr>
          <w:b w:val="0"/>
          <w:bCs w:val="0"/>
          <w:color w:val="000000"/>
          <w:sz w:val="24"/>
          <w:szCs w:val="24"/>
        </w:rPr>
        <w:t xml:space="preserve"> Fahrten und Haltestellen mit Aufenthaltsdauer, Temperaturkurven und die Anbindung an das TMS </w:t>
      </w:r>
      <w:r w:rsidR="00407C3D">
        <w:rPr>
          <w:b w:val="0"/>
          <w:bCs w:val="0"/>
          <w:color w:val="000000"/>
          <w:sz w:val="24"/>
          <w:szCs w:val="24"/>
        </w:rPr>
        <w:t xml:space="preserve">sind ebenfalls </w:t>
      </w:r>
      <w:r w:rsidR="00E937DC">
        <w:rPr>
          <w:b w:val="0"/>
          <w:bCs w:val="0"/>
          <w:color w:val="000000"/>
          <w:sz w:val="24"/>
          <w:szCs w:val="24"/>
        </w:rPr>
        <w:t>von Bedeutung.</w:t>
      </w:r>
    </w:p>
    <w:p w14:paraId="23DA678E" w14:textId="738DA49B" w:rsidR="002E2BFC" w:rsidRDefault="00E937DC" w:rsidP="00FC6895">
      <w:pPr>
        <w:spacing w:after="120" w:line="276" w:lineRule="auto"/>
        <w:jc w:val="both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Trotz der vielen verbauten Komponenten und</w:t>
      </w:r>
      <w:r w:rsidR="002E2BFC">
        <w:rPr>
          <w:b w:val="0"/>
          <w:bCs w:val="0"/>
          <w:color w:val="000000"/>
          <w:sz w:val="24"/>
          <w:szCs w:val="24"/>
        </w:rPr>
        <w:t xml:space="preserve"> komplexe</w:t>
      </w:r>
      <w:r>
        <w:rPr>
          <w:b w:val="0"/>
          <w:bCs w:val="0"/>
          <w:color w:val="000000"/>
          <w:sz w:val="24"/>
          <w:szCs w:val="24"/>
        </w:rPr>
        <w:t>r Fahrzeugkonfigurationen sind die Einbauten</w:t>
      </w:r>
      <w:r w:rsidR="006F7825">
        <w:rPr>
          <w:b w:val="0"/>
          <w:bCs w:val="0"/>
          <w:color w:val="000000"/>
          <w:sz w:val="24"/>
          <w:szCs w:val="24"/>
        </w:rPr>
        <w:t xml:space="preserve"> d</w:t>
      </w:r>
      <w:r w:rsidR="002E2BFC">
        <w:rPr>
          <w:b w:val="0"/>
          <w:bCs w:val="0"/>
          <w:color w:val="000000"/>
          <w:sz w:val="24"/>
          <w:szCs w:val="24"/>
        </w:rPr>
        <w:t>ank vorkonfektionierter Kabelsätze</w:t>
      </w:r>
      <w:r>
        <w:rPr>
          <w:b w:val="0"/>
          <w:bCs w:val="0"/>
          <w:color w:val="000000"/>
          <w:sz w:val="24"/>
          <w:szCs w:val="24"/>
        </w:rPr>
        <w:t xml:space="preserve"> und Funksensoren</w:t>
      </w:r>
      <w:r w:rsidR="002E2BFC">
        <w:rPr>
          <w:b w:val="0"/>
          <w:bCs w:val="0"/>
          <w:color w:val="000000"/>
          <w:sz w:val="24"/>
          <w:szCs w:val="24"/>
        </w:rPr>
        <w:t xml:space="preserve"> in wenigen Stunden erledigt.</w:t>
      </w:r>
      <w:r>
        <w:rPr>
          <w:b w:val="0"/>
          <w:bCs w:val="0"/>
          <w:color w:val="000000"/>
          <w:sz w:val="24"/>
          <w:szCs w:val="24"/>
        </w:rPr>
        <w:t xml:space="preserve"> </w:t>
      </w:r>
    </w:p>
    <w:p w14:paraId="6ECD0F42" w14:textId="1AFD190F" w:rsidR="00D35BCF" w:rsidRDefault="00D35BCF" w:rsidP="00D35BCF">
      <w:pPr>
        <w:spacing w:after="120" w:line="276" w:lineRule="auto"/>
        <w:jc w:val="both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Für das problemlose Integrieren der </w:t>
      </w:r>
      <w:r w:rsidR="000948F6">
        <w:rPr>
          <w:b w:val="0"/>
          <w:bCs w:val="0"/>
          <w:color w:val="000000"/>
          <w:sz w:val="24"/>
          <w:szCs w:val="24"/>
        </w:rPr>
        <w:t>Telematik-Komponenten</w:t>
      </w:r>
      <w:r>
        <w:rPr>
          <w:b w:val="0"/>
          <w:bCs w:val="0"/>
          <w:color w:val="000000"/>
          <w:sz w:val="24"/>
          <w:szCs w:val="24"/>
        </w:rPr>
        <w:t xml:space="preserve"> in die vorhandene IT-Landschaft verfügt Trendfire über Schnittstellen zu diversen Transportmanagementsystemen.</w:t>
      </w:r>
    </w:p>
    <w:p w14:paraId="7C28FAE3" w14:textId="77777777" w:rsidR="00510118" w:rsidRDefault="00510118" w:rsidP="00510118">
      <w:pPr>
        <w:spacing w:after="120" w:line="276" w:lineRule="auto"/>
        <w:jc w:val="both"/>
        <w:rPr>
          <w:b w:val="0"/>
          <w:bCs w:val="0"/>
          <w:color w:val="000000"/>
          <w:sz w:val="24"/>
          <w:szCs w:val="24"/>
        </w:rPr>
      </w:pPr>
    </w:p>
    <w:p w14:paraId="1CC0C84E" w14:textId="77777777" w:rsidR="002930CE" w:rsidRPr="006465F7" w:rsidRDefault="002930CE" w:rsidP="002930CE">
      <w:pPr>
        <w:spacing w:after="120" w:line="276" w:lineRule="auto"/>
        <w:jc w:val="both"/>
        <w:rPr>
          <w:i/>
          <w:iCs/>
          <w:color w:val="000000"/>
          <w:sz w:val="20"/>
        </w:rPr>
      </w:pPr>
      <w:r w:rsidRPr="006465F7">
        <w:rPr>
          <w:i/>
          <w:iCs/>
          <w:color w:val="000000"/>
          <w:sz w:val="20"/>
        </w:rPr>
        <w:lastRenderedPageBreak/>
        <w:t>Hintergrund: Trendfire Technologies GmbH</w:t>
      </w:r>
    </w:p>
    <w:p w14:paraId="2AD11854" w14:textId="77777777" w:rsidR="002930CE" w:rsidRPr="006465F7" w:rsidRDefault="002930CE" w:rsidP="002930CE">
      <w:pPr>
        <w:spacing w:after="120" w:line="276" w:lineRule="auto"/>
        <w:jc w:val="both"/>
        <w:rPr>
          <w:b w:val="0"/>
          <w:bCs w:val="0"/>
          <w:i/>
          <w:iCs/>
          <w:color w:val="000000"/>
          <w:sz w:val="20"/>
        </w:rPr>
      </w:pPr>
      <w:r w:rsidRPr="006465F7">
        <w:rPr>
          <w:b w:val="0"/>
          <w:bCs w:val="0"/>
          <w:i/>
          <w:iCs/>
          <w:color w:val="000000"/>
          <w:sz w:val="20"/>
        </w:rPr>
        <w:t>Trendfire bietet eine Komplettlösung für Flottenmanagement aus einer Hand, bestehend aus Telematikeinheiten für LKW, Auflieger, Transporter und PKW, einem internetbasierten Telematikportal sowie einer Anwendung für Tablets und Smartphones für Fahrer-Kommunikation und das mobile Auftragsmanagement. Remote Download, Schnittstellen zu allen gängigen Transportmanagement-Systemen und eine automatisierte Spesenabrechnung runden das Angebot ab.</w:t>
      </w:r>
    </w:p>
    <w:p w14:paraId="329F06A3" w14:textId="77777777" w:rsidR="002930CE" w:rsidRPr="00E13369" w:rsidRDefault="002930CE" w:rsidP="002930CE">
      <w:pPr>
        <w:spacing w:after="120" w:line="276" w:lineRule="auto"/>
        <w:jc w:val="both"/>
        <w:rPr>
          <w:b w:val="0"/>
          <w:bCs w:val="0"/>
          <w:i/>
          <w:iCs/>
          <w:color w:val="000000"/>
          <w:sz w:val="20"/>
          <w:lang w:val="da-DK"/>
        </w:rPr>
      </w:pPr>
      <w:r w:rsidRPr="006465F7">
        <w:rPr>
          <w:b w:val="0"/>
          <w:bCs w:val="0"/>
          <w:i/>
          <w:iCs/>
          <w:color w:val="000000"/>
          <w:sz w:val="20"/>
        </w:rPr>
        <w:t>Sämtliche Hard- und Softwareprodukte für das umfangreiche Flottenmanagement werden durch eigene Ingenieure am Standort Böblingen in enger Zusammenarbeit mit den Kunden entwickelt und in Süddeutschland</w:t>
      </w:r>
      <w:r w:rsidRPr="00E13369">
        <w:rPr>
          <w:b w:val="0"/>
          <w:bCs w:val="0"/>
          <w:i/>
          <w:iCs/>
          <w:color w:val="000000"/>
          <w:sz w:val="20"/>
        </w:rPr>
        <w:t xml:space="preserve"> produziert. Damit bietet Trendfire als einziger Telematikanbieter aus einer Hand eine selbst entwickelte Komplettlösung mit einer einmaligen Vielfalt an Funktionen in höchster Qualität. Infos unter </w:t>
      </w:r>
      <w:hyperlink r:id="rId8" w:history="1">
        <w:r w:rsidRPr="00E13369">
          <w:rPr>
            <w:rStyle w:val="Hyperlink"/>
            <w:b w:val="0"/>
            <w:bCs w:val="0"/>
            <w:i/>
            <w:iCs/>
            <w:sz w:val="20"/>
            <w:lang w:val="da-DK"/>
          </w:rPr>
          <w:t>www.trendfire.com</w:t>
        </w:r>
      </w:hyperlink>
      <w:r w:rsidRPr="00E13369">
        <w:rPr>
          <w:b w:val="0"/>
          <w:bCs w:val="0"/>
          <w:i/>
          <w:iCs/>
          <w:color w:val="000000"/>
          <w:sz w:val="20"/>
          <w:lang w:val="da-DK"/>
        </w:rPr>
        <w:t>.</w:t>
      </w:r>
      <w:r w:rsidRPr="00E13369" w:rsidDel="006D5920">
        <w:rPr>
          <w:b w:val="0"/>
          <w:bCs w:val="0"/>
          <w:i/>
          <w:iCs/>
          <w:color w:val="000000"/>
          <w:sz w:val="20"/>
          <w:lang w:val="da-DK"/>
        </w:rPr>
        <w:t xml:space="preserve"> </w:t>
      </w:r>
    </w:p>
    <w:p w14:paraId="19CE76EE" w14:textId="77777777" w:rsidR="002930CE" w:rsidRPr="00E13369" w:rsidRDefault="002930CE" w:rsidP="002930CE">
      <w:pPr>
        <w:spacing w:after="120" w:line="276" w:lineRule="auto"/>
        <w:jc w:val="both"/>
        <w:rPr>
          <w:b w:val="0"/>
          <w:bCs w:val="0"/>
          <w:i/>
          <w:iCs/>
          <w:color w:val="000000"/>
          <w:sz w:val="20"/>
          <w:lang w:val="da-DK"/>
        </w:rPr>
      </w:pPr>
    </w:p>
    <w:p w14:paraId="20B54887" w14:textId="77777777" w:rsidR="002930CE" w:rsidRPr="00E13369" w:rsidRDefault="002930CE" w:rsidP="002930CE">
      <w:pPr>
        <w:spacing w:after="120" w:line="340" w:lineRule="exact"/>
        <w:jc w:val="both"/>
        <w:rPr>
          <w:rFonts w:cs="Arial"/>
          <w:b w:val="0"/>
          <w:bCs w:val="0"/>
          <w:color w:val="000000"/>
          <w:sz w:val="20"/>
        </w:rPr>
      </w:pPr>
      <w:r w:rsidRPr="00E13369">
        <w:rPr>
          <w:rFonts w:cs="Arial"/>
          <w:b w:val="0"/>
          <w:bCs w:val="0"/>
          <w:color w:val="000000"/>
          <w:sz w:val="20"/>
        </w:rPr>
        <w:t>Pressekontakte: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4320"/>
      </w:tblGrid>
      <w:tr w:rsidR="00E440D0" w:rsidRPr="00E440D0" w14:paraId="616F895A" w14:textId="77777777">
        <w:tc>
          <w:tcPr>
            <w:tcW w:w="4248" w:type="dxa"/>
            <w:shd w:val="clear" w:color="auto" w:fill="E6E6E6"/>
          </w:tcPr>
          <w:p w14:paraId="65AC2221" w14:textId="77777777" w:rsidR="002930CE" w:rsidRPr="00E440D0" w:rsidRDefault="002930CE" w:rsidP="00B8753E">
            <w:pPr>
              <w:tabs>
                <w:tab w:val="left" w:pos="580"/>
                <w:tab w:val="left" w:pos="6300"/>
                <w:tab w:val="left" w:pos="6840"/>
              </w:tabs>
              <w:jc w:val="both"/>
              <w:rPr>
                <w:rFonts w:cs="Arial"/>
                <w:color w:val="000000" w:themeColor="text1"/>
                <w:sz w:val="20"/>
                <w:lang w:val="da-DK"/>
              </w:rPr>
            </w:pPr>
            <w:r w:rsidRPr="00E440D0">
              <w:rPr>
                <w:rFonts w:cs="Arial"/>
                <w:color w:val="000000" w:themeColor="text1"/>
                <w:sz w:val="20"/>
                <w:lang w:val="da-DK"/>
              </w:rPr>
              <w:t>Trendfire Technologies GmbH</w:t>
            </w:r>
          </w:p>
        </w:tc>
        <w:tc>
          <w:tcPr>
            <w:tcW w:w="4320" w:type="dxa"/>
            <w:shd w:val="clear" w:color="auto" w:fill="E6E6E6"/>
          </w:tcPr>
          <w:p w14:paraId="17A649F2" w14:textId="77777777" w:rsidR="002930CE" w:rsidRPr="00E440D0" w:rsidRDefault="002930CE" w:rsidP="00B8753E">
            <w:pPr>
              <w:jc w:val="both"/>
              <w:rPr>
                <w:rFonts w:cs="Arial"/>
                <w:color w:val="000000" w:themeColor="text1"/>
                <w:sz w:val="20"/>
              </w:rPr>
            </w:pPr>
            <w:r w:rsidRPr="00E440D0">
              <w:rPr>
                <w:rFonts w:cs="Arial"/>
                <w:color w:val="000000" w:themeColor="text1"/>
                <w:sz w:val="20"/>
              </w:rPr>
              <w:t>KfdM – Kommunikation für den Mittelstand</w:t>
            </w:r>
          </w:p>
        </w:tc>
      </w:tr>
      <w:tr w:rsidR="00E440D0" w:rsidRPr="00FD652D" w14:paraId="09529D5E" w14:textId="77777777">
        <w:trPr>
          <w:trHeight w:val="1357"/>
        </w:trPr>
        <w:tc>
          <w:tcPr>
            <w:tcW w:w="4248" w:type="dxa"/>
          </w:tcPr>
          <w:p w14:paraId="0EF523A1" w14:textId="77777777" w:rsidR="002930CE" w:rsidRPr="00E440D0" w:rsidRDefault="002930CE" w:rsidP="00B8753E">
            <w:pPr>
              <w:tabs>
                <w:tab w:val="left" w:pos="580"/>
                <w:tab w:val="left" w:pos="6300"/>
                <w:tab w:val="left" w:pos="6840"/>
              </w:tabs>
              <w:jc w:val="both"/>
              <w:rPr>
                <w:rFonts w:cs="Arial"/>
                <w:b w:val="0"/>
                <w:bCs w:val="0"/>
                <w:color w:val="000000" w:themeColor="text1"/>
                <w:sz w:val="20"/>
              </w:rPr>
            </w:pPr>
            <w:r w:rsidRPr="00E440D0">
              <w:rPr>
                <w:rFonts w:cs="Arial"/>
                <w:b w:val="0"/>
                <w:bCs w:val="0"/>
                <w:color w:val="000000" w:themeColor="text1"/>
                <w:sz w:val="20"/>
              </w:rPr>
              <w:t>Johannes Klietsch</w:t>
            </w:r>
          </w:p>
          <w:p w14:paraId="6D649A79" w14:textId="77777777" w:rsidR="002930CE" w:rsidRPr="00E440D0" w:rsidRDefault="002930CE" w:rsidP="00B8753E">
            <w:pPr>
              <w:tabs>
                <w:tab w:val="left" w:pos="580"/>
                <w:tab w:val="left" w:pos="6300"/>
                <w:tab w:val="left" w:pos="6840"/>
              </w:tabs>
              <w:jc w:val="both"/>
              <w:rPr>
                <w:rFonts w:cs="Arial"/>
                <w:b w:val="0"/>
                <w:bCs w:val="0"/>
                <w:color w:val="000000" w:themeColor="text1"/>
                <w:sz w:val="20"/>
              </w:rPr>
            </w:pPr>
            <w:r w:rsidRPr="00E440D0">
              <w:rPr>
                <w:rFonts w:cs="Arial"/>
                <w:b w:val="0"/>
                <w:bCs w:val="0"/>
                <w:color w:val="000000" w:themeColor="text1"/>
                <w:sz w:val="20"/>
              </w:rPr>
              <w:t>Marketing und Kommunikation</w:t>
            </w:r>
          </w:p>
          <w:p w14:paraId="4786FCA2" w14:textId="77777777" w:rsidR="002930CE" w:rsidRPr="00E440D0" w:rsidRDefault="002930CE" w:rsidP="00B8753E">
            <w:pPr>
              <w:rPr>
                <w:rFonts w:eastAsia="Times New Roman" w:cs="Arial"/>
                <w:b w:val="0"/>
                <w:noProof/>
                <w:color w:val="000000" w:themeColor="text1"/>
                <w:sz w:val="20"/>
                <w:lang w:eastAsia="de-DE"/>
              </w:rPr>
            </w:pPr>
            <w:r w:rsidRPr="00E440D0">
              <w:rPr>
                <w:rFonts w:eastAsia="Times New Roman" w:cs="Arial"/>
                <w:b w:val="0"/>
                <w:noProof/>
                <w:color w:val="000000" w:themeColor="text1"/>
                <w:sz w:val="20"/>
                <w:lang w:eastAsia="de-DE"/>
              </w:rPr>
              <w:t>Herrenberger Straße 56</w:t>
            </w:r>
          </w:p>
          <w:p w14:paraId="2096A340" w14:textId="360FED43" w:rsidR="002930CE" w:rsidRPr="00E440D0" w:rsidRDefault="002930CE" w:rsidP="00B8753E">
            <w:pPr>
              <w:tabs>
                <w:tab w:val="left" w:pos="580"/>
                <w:tab w:val="left" w:pos="6300"/>
                <w:tab w:val="left" w:pos="6840"/>
              </w:tabs>
              <w:jc w:val="both"/>
              <w:rPr>
                <w:rFonts w:cs="Arial"/>
                <w:b w:val="0"/>
                <w:bCs w:val="0"/>
                <w:color w:val="000000" w:themeColor="text1"/>
                <w:sz w:val="20"/>
              </w:rPr>
            </w:pPr>
            <w:r w:rsidRPr="00E440D0">
              <w:rPr>
                <w:rFonts w:cs="Arial"/>
                <w:b w:val="0"/>
                <w:bCs w:val="0"/>
                <w:color w:val="000000" w:themeColor="text1"/>
                <w:sz w:val="20"/>
              </w:rPr>
              <w:t>D-71034 B</w:t>
            </w:r>
            <w:r w:rsidR="00D60112">
              <w:rPr>
                <w:rFonts w:cs="Arial"/>
                <w:b w:val="0"/>
                <w:bCs w:val="0"/>
                <w:color w:val="000000" w:themeColor="text1"/>
                <w:sz w:val="20"/>
              </w:rPr>
              <w:t>ö</w:t>
            </w:r>
            <w:r w:rsidRPr="00E440D0">
              <w:rPr>
                <w:rFonts w:cs="Arial"/>
                <w:b w:val="0"/>
                <w:bCs w:val="0"/>
                <w:color w:val="000000" w:themeColor="text1"/>
                <w:sz w:val="20"/>
              </w:rPr>
              <w:t>blingen</w:t>
            </w:r>
          </w:p>
          <w:p w14:paraId="4E01A444" w14:textId="77777777" w:rsidR="002930CE" w:rsidRPr="00E440D0" w:rsidRDefault="002930CE" w:rsidP="00B8753E">
            <w:pPr>
              <w:tabs>
                <w:tab w:val="left" w:pos="580"/>
                <w:tab w:val="left" w:pos="6300"/>
                <w:tab w:val="left" w:pos="6840"/>
              </w:tabs>
              <w:jc w:val="both"/>
              <w:rPr>
                <w:rFonts w:cs="Arial"/>
                <w:b w:val="0"/>
                <w:bCs w:val="0"/>
                <w:color w:val="000000" w:themeColor="text1"/>
                <w:sz w:val="20"/>
              </w:rPr>
            </w:pPr>
            <w:r w:rsidRPr="00E440D0">
              <w:rPr>
                <w:rFonts w:cs="Arial"/>
                <w:b w:val="0"/>
                <w:bCs w:val="0"/>
                <w:color w:val="000000" w:themeColor="text1"/>
                <w:sz w:val="20"/>
              </w:rPr>
              <w:t>Tel: +49 7031 30488 71</w:t>
            </w:r>
          </w:p>
          <w:p w14:paraId="3007B2A0" w14:textId="0147154D" w:rsidR="002930CE" w:rsidRPr="00D60112" w:rsidRDefault="002930CE" w:rsidP="00B8753E">
            <w:pPr>
              <w:tabs>
                <w:tab w:val="left" w:pos="580"/>
                <w:tab w:val="left" w:pos="6300"/>
                <w:tab w:val="left" w:pos="6840"/>
              </w:tabs>
              <w:jc w:val="both"/>
              <w:rPr>
                <w:rFonts w:cs="Arial"/>
                <w:b w:val="0"/>
                <w:bCs w:val="0"/>
                <w:color w:val="000000" w:themeColor="text1"/>
                <w:sz w:val="20"/>
              </w:rPr>
            </w:pPr>
            <w:r w:rsidRPr="00D60112">
              <w:rPr>
                <w:rFonts w:cs="Arial"/>
                <w:b w:val="0"/>
                <w:bCs w:val="0"/>
                <w:color w:val="000000" w:themeColor="text1"/>
                <w:sz w:val="20"/>
              </w:rPr>
              <w:t xml:space="preserve">E-Mail: </w:t>
            </w:r>
            <w:hyperlink r:id="rId9" w:history="1">
              <w:r w:rsidR="00C416DD" w:rsidRPr="00D60112">
                <w:rPr>
                  <w:rStyle w:val="Hyperlink"/>
                  <w:rFonts w:cs="Arial"/>
                  <w:b w:val="0"/>
                  <w:bCs w:val="0"/>
                  <w:color w:val="000000" w:themeColor="text1"/>
                  <w:sz w:val="20"/>
                </w:rPr>
                <w:t>presse@trendfire.com</w:t>
              </w:r>
            </w:hyperlink>
          </w:p>
        </w:tc>
        <w:tc>
          <w:tcPr>
            <w:tcW w:w="4320" w:type="dxa"/>
          </w:tcPr>
          <w:p w14:paraId="325C6982" w14:textId="77777777" w:rsidR="002930CE" w:rsidRPr="00E440D0" w:rsidRDefault="002930CE" w:rsidP="00B8753E">
            <w:pPr>
              <w:jc w:val="both"/>
              <w:rPr>
                <w:rFonts w:cs="Arial"/>
                <w:b w:val="0"/>
                <w:bCs w:val="0"/>
                <w:color w:val="000000" w:themeColor="text1"/>
                <w:sz w:val="20"/>
              </w:rPr>
            </w:pPr>
            <w:r w:rsidRPr="00E440D0">
              <w:rPr>
                <w:rFonts w:cs="Arial"/>
                <w:b w:val="0"/>
                <w:bCs w:val="0"/>
                <w:color w:val="000000" w:themeColor="text1"/>
                <w:sz w:val="20"/>
              </w:rPr>
              <w:t>Marcus Walter</w:t>
            </w:r>
          </w:p>
          <w:p w14:paraId="1E4881B6" w14:textId="77777777" w:rsidR="002930CE" w:rsidRPr="00E440D0" w:rsidRDefault="00875F0A" w:rsidP="00B8753E">
            <w:pPr>
              <w:jc w:val="both"/>
              <w:rPr>
                <w:rFonts w:cs="Arial"/>
                <w:b w:val="0"/>
                <w:bCs w:val="0"/>
                <w:color w:val="000000" w:themeColor="text1"/>
                <w:sz w:val="20"/>
              </w:rPr>
            </w:pPr>
            <w:r w:rsidRPr="00E440D0">
              <w:rPr>
                <w:rFonts w:cs="Arial"/>
                <w:b w:val="0"/>
                <w:bCs w:val="0"/>
                <w:color w:val="000000" w:themeColor="text1"/>
                <w:sz w:val="20"/>
              </w:rPr>
              <w:t>Schulstraße 29</w:t>
            </w:r>
          </w:p>
          <w:p w14:paraId="5EA4E2A8" w14:textId="77777777" w:rsidR="00875F0A" w:rsidRPr="00E440D0" w:rsidRDefault="00875F0A" w:rsidP="00B8753E">
            <w:pPr>
              <w:jc w:val="both"/>
              <w:rPr>
                <w:rFonts w:cs="Arial"/>
                <w:b w:val="0"/>
                <w:bCs w:val="0"/>
                <w:color w:val="000000" w:themeColor="text1"/>
                <w:sz w:val="20"/>
              </w:rPr>
            </w:pPr>
            <w:r w:rsidRPr="00E440D0">
              <w:rPr>
                <w:rFonts w:cs="Arial"/>
                <w:b w:val="0"/>
                <w:bCs w:val="0"/>
                <w:color w:val="000000" w:themeColor="text1"/>
                <w:sz w:val="20"/>
              </w:rPr>
              <w:t>84183 Niederviehbach</w:t>
            </w:r>
          </w:p>
          <w:p w14:paraId="76982211" w14:textId="77777777" w:rsidR="002930CE" w:rsidRPr="00E440D0" w:rsidRDefault="002930CE" w:rsidP="00B8753E">
            <w:pPr>
              <w:jc w:val="both"/>
              <w:rPr>
                <w:rFonts w:cs="Arial"/>
                <w:b w:val="0"/>
                <w:bCs w:val="0"/>
                <w:color w:val="000000" w:themeColor="text1"/>
                <w:sz w:val="20"/>
              </w:rPr>
            </w:pPr>
            <w:r w:rsidRPr="00E440D0">
              <w:rPr>
                <w:rFonts w:cs="Arial"/>
                <w:b w:val="0"/>
                <w:bCs w:val="0"/>
                <w:color w:val="000000" w:themeColor="text1"/>
                <w:sz w:val="20"/>
              </w:rPr>
              <w:t>Mobil: 0170 / 77 36 70 5</w:t>
            </w:r>
          </w:p>
          <w:p w14:paraId="455FDA9D" w14:textId="77777777" w:rsidR="002930CE" w:rsidRPr="00E440D0" w:rsidRDefault="002930CE" w:rsidP="00B8753E">
            <w:pPr>
              <w:jc w:val="both"/>
              <w:rPr>
                <w:rFonts w:cs="Arial"/>
                <w:b w:val="0"/>
                <w:bCs w:val="0"/>
                <w:color w:val="000000" w:themeColor="text1"/>
                <w:sz w:val="20"/>
                <w:lang w:val="it-IT"/>
              </w:rPr>
            </w:pPr>
            <w:r w:rsidRPr="00E440D0">
              <w:rPr>
                <w:rFonts w:cs="Arial"/>
                <w:b w:val="0"/>
                <w:bCs w:val="0"/>
                <w:color w:val="000000" w:themeColor="text1"/>
                <w:sz w:val="20"/>
                <w:lang w:val="it-IT"/>
              </w:rPr>
              <w:t xml:space="preserve">E-Mail: </w:t>
            </w:r>
            <w:hyperlink r:id="rId10" w:history="1">
              <w:r w:rsidRPr="00E440D0">
                <w:rPr>
                  <w:rStyle w:val="Hyperlink"/>
                  <w:rFonts w:cs="Arial"/>
                  <w:b w:val="0"/>
                  <w:bCs w:val="0"/>
                  <w:color w:val="000000" w:themeColor="text1"/>
                  <w:sz w:val="20"/>
                  <w:lang w:val="it-IT"/>
                </w:rPr>
                <w:t>walter@kfdm.eu</w:t>
              </w:r>
            </w:hyperlink>
          </w:p>
        </w:tc>
      </w:tr>
    </w:tbl>
    <w:p w14:paraId="416BDAF1" w14:textId="77777777" w:rsidR="00E13369" w:rsidRPr="00E440D0" w:rsidRDefault="00E13369" w:rsidP="002930CE">
      <w:pPr>
        <w:rPr>
          <w:color w:val="000000" w:themeColor="text1"/>
          <w:lang w:val="it-IT"/>
        </w:rPr>
      </w:pPr>
    </w:p>
    <w:sectPr w:rsidR="00E13369" w:rsidRPr="00E440D0" w:rsidSect="00513E26">
      <w:headerReference w:type="first" r:id="rId11"/>
      <w:pgSz w:w="11906" w:h="16838" w:code="9"/>
      <w:pgMar w:top="1560" w:right="3402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E01ED" w14:textId="77777777" w:rsidR="000C5A72" w:rsidRDefault="000C5A72">
      <w:r>
        <w:separator/>
      </w:r>
    </w:p>
  </w:endnote>
  <w:endnote w:type="continuationSeparator" w:id="0">
    <w:p w14:paraId="5B640C1D" w14:textId="77777777" w:rsidR="000C5A72" w:rsidRDefault="000C5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5965A" w14:textId="77777777" w:rsidR="000C5A72" w:rsidRDefault="000C5A72">
      <w:r>
        <w:separator/>
      </w:r>
    </w:p>
  </w:footnote>
  <w:footnote w:type="continuationSeparator" w:id="0">
    <w:p w14:paraId="4A6A66EC" w14:textId="77777777" w:rsidR="000C5A72" w:rsidRDefault="000C5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AC85D" w14:textId="53306D3D" w:rsidR="00797E84" w:rsidRDefault="00797E84">
    <w:pPr>
      <w:pStyle w:val="Kopfzeile"/>
    </w:pPr>
    <w:r>
      <w:rPr>
        <w:noProof/>
      </w:rPr>
      <w:drawing>
        <wp:inline distT="0" distB="0" distL="0" distR="0" wp14:anchorId="03DB8DC9" wp14:editId="56C4A5A9">
          <wp:extent cx="1743165" cy="581055"/>
          <wp:effectExtent l="0" t="0" r="9525" b="952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165" cy="581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13CFA"/>
    <w:multiLevelType w:val="multilevel"/>
    <w:tmpl w:val="F4E00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A52541"/>
    <w:multiLevelType w:val="multilevel"/>
    <w:tmpl w:val="C22A7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8E2209"/>
    <w:multiLevelType w:val="multilevel"/>
    <w:tmpl w:val="B7F02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8F582F"/>
    <w:multiLevelType w:val="multilevel"/>
    <w:tmpl w:val="8A1A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670429"/>
    <w:multiLevelType w:val="hybridMultilevel"/>
    <w:tmpl w:val="8E0855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350E7"/>
    <w:multiLevelType w:val="hybridMultilevel"/>
    <w:tmpl w:val="C506F8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2F4D0E"/>
    <w:multiLevelType w:val="multilevel"/>
    <w:tmpl w:val="92D8D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120DCA"/>
    <w:multiLevelType w:val="multilevel"/>
    <w:tmpl w:val="8060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831038">
    <w:abstractNumId w:val="5"/>
  </w:num>
  <w:num w:numId="2" w16cid:durableId="1347825498">
    <w:abstractNumId w:val="2"/>
  </w:num>
  <w:num w:numId="3" w16cid:durableId="594486142">
    <w:abstractNumId w:val="0"/>
  </w:num>
  <w:num w:numId="4" w16cid:durableId="955060310">
    <w:abstractNumId w:val="0"/>
  </w:num>
  <w:num w:numId="5" w16cid:durableId="1421875805">
    <w:abstractNumId w:val="6"/>
  </w:num>
  <w:num w:numId="6" w16cid:durableId="2057192050">
    <w:abstractNumId w:val="6"/>
  </w:num>
  <w:num w:numId="7" w16cid:durableId="1476488340">
    <w:abstractNumId w:val="3"/>
  </w:num>
  <w:num w:numId="8" w16cid:durableId="1197768146">
    <w:abstractNumId w:val="3"/>
  </w:num>
  <w:num w:numId="9" w16cid:durableId="1607275426">
    <w:abstractNumId w:val="1"/>
  </w:num>
  <w:num w:numId="10" w16cid:durableId="1971354912">
    <w:abstractNumId w:val="1"/>
  </w:num>
  <w:num w:numId="11" w16cid:durableId="581184141">
    <w:abstractNumId w:val="4"/>
  </w:num>
  <w:num w:numId="12" w16cid:durableId="4956520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de-DE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56B"/>
    <w:rsid w:val="00002E9C"/>
    <w:rsid w:val="00003223"/>
    <w:rsid w:val="00004883"/>
    <w:rsid w:val="0000680D"/>
    <w:rsid w:val="0000776A"/>
    <w:rsid w:val="00011D1B"/>
    <w:rsid w:val="0001205A"/>
    <w:rsid w:val="0001504E"/>
    <w:rsid w:val="000150F5"/>
    <w:rsid w:val="00015334"/>
    <w:rsid w:val="00016493"/>
    <w:rsid w:val="000171F9"/>
    <w:rsid w:val="00021C47"/>
    <w:rsid w:val="00023AAC"/>
    <w:rsid w:val="00023E5F"/>
    <w:rsid w:val="000254D0"/>
    <w:rsid w:val="000272F0"/>
    <w:rsid w:val="00027A43"/>
    <w:rsid w:val="000324B7"/>
    <w:rsid w:val="00032D1D"/>
    <w:rsid w:val="00034087"/>
    <w:rsid w:val="00036F82"/>
    <w:rsid w:val="00037B21"/>
    <w:rsid w:val="00040D0F"/>
    <w:rsid w:val="00044F9F"/>
    <w:rsid w:val="00045895"/>
    <w:rsid w:val="00050C3B"/>
    <w:rsid w:val="00054E8A"/>
    <w:rsid w:val="00055451"/>
    <w:rsid w:val="00055F9B"/>
    <w:rsid w:val="00056413"/>
    <w:rsid w:val="000571A9"/>
    <w:rsid w:val="000577E1"/>
    <w:rsid w:val="00063406"/>
    <w:rsid w:val="00065B89"/>
    <w:rsid w:val="0007047C"/>
    <w:rsid w:val="00072B3F"/>
    <w:rsid w:val="000739DB"/>
    <w:rsid w:val="00073AE7"/>
    <w:rsid w:val="0008178F"/>
    <w:rsid w:val="000913B7"/>
    <w:rsid w:val="000921CD"/>
    <w:rsid w:val="000948F6"/>
    <w:rsid w:val="000977F2"/>
    <w:rsid w:val="000A0DC9"/>
    <w:rsid w:val="000A2EEA"/>
    <w:rsid w:val="000A5F0E"/>
    <w:rsid w:val="000A6C7B"/>
    <w:rsid w:val="000B1C0C"/>
    <w:rsid w:val="000B2A34"/>
    <w:rsid w:val="000B3DC7"/>
    <w:rsid w:val="000B6F7F"/>
    <w:rsid w:val="000B77AD"/>
    <w:rsid w:val="000B78B6"/>
    <w:rsid w:val="000C0C78"/>
    <w:rsid w:val="000C0F5F"/>
    <w:rsid w:val="000C1BBA"/>
    <w:rsid w:val="000C2594"/>
    <w:rsid w:val="000C2619"/>
    <w:rsid w:val="000C5A72"/>
    <w:rsid w:val="000C6137"/>
    <w:rsid w:val="000D2365"/>
    <w:rsid w:val="000E05B9"/>
    <w:rsid w:val="000E1CA4"/>
    <w:rsid w:val="000E2FE6"/>
    <w:rsid w:val="000E3D3F"/>
    <w:rsid w:val="000E5A9C"/>
    <w:rsid w:val="000E728D"/>
    <w:rsid w:val="000F5160"/>
    <w:rsid w:val="000F5BCD"/>
    <w:rsid w:val="000F6230"/>
    <w:rsid w:val="00100D16"/>
    <w:rsid w:val="0010292B"/>
    <w:rsid w:val="00102B37"/>
    <w:rsid w:val="001076FD"/>
    <w:rsid w:val="00111787"/>
    <w:rsid w:val="00112FCE"/>
    <w:rsid w:val="0011373A"/>
    <w:rsid w:val="00116879"/>
    <w:rsid w:val="00116A62"/>
    <w:rsid w:val="0012033A"/>
    <w:rsid w:val="00120F8E"/>
    <w:rsid w:val="00123692"/>
    <w:rsid w:val="00123B5B"/>
    <w:rsid w:val="00125A55"/>
    <w:rsid w:val="001266DF"/>
    <w:rsid w:val="001274A9"/>
    <w:rsid w:val="00127796"/>
    <w:rsid w:val="001331AD"/>
    <w:rsid w:val="001346F2"/>
    <w:rsid w:val="00136DDB"/>
    <w:rsid w:val="00137A25"/>
    <w:rsid w:val="00137FBE"/>
    <w:rsid w:val="00140CBD"/>
    <w:rsid w:val="00141E34"/>
    <w:rsid w:val="00141F47"/>
    <w:rsid w:val="0014387D"/>
    <w:rsid w:val="00145370"/>
    <w:rsid w:val="00146D64"/>
    <w:rsid w:val="00147598"/>
    <w:rsid w:val="00150282"/>
    <w:rsid w:val="00151228"/>
    <w:rsid w:val="00152D8E"/>
    <w:rsid w:val="00152F7F"/>
    <w:rsid w:val="00155067"/>
    <w:rsid w:val="00156A4A"/>
    <w:rsid w:val="00157091"/>
    <w:rsid w:val="00157098"/>
    <w:rsid w:val="00163469"/>
    <w:rsid w:val="0016729F"/>
    <w:rsid w:val="0018285E"/>
    <w:rsid w:val="001838A0"/>
    <w:rsid w:val="001868F1"/>
    <w:rsid w:val="001871F3"/>
    <w:rsid w:val="00187403"/>
    <w:rsid w:val="001904F2"/>
    <w:rsid w:val="001908AA"/>
    <w:rsid w:val="00193266"/>
    <w:rsid w:val="00193A71"/>
    <w:rsid w:val="00193E92"/>
    <w:rsid w:val="00194D90"/>
    <w:rsid w:val="001A3D36"/>
    <w:rsid w:val="001A60D0"/>
    <w:rsid w:val="001A7B5D"/>
    <w:rsid w:val="001B06A5"/>
    <w:rsid w:val="001B08F9"/>
    <w:rsid w:val="001B794D"/>
    <w:rsid w:val="001C23F0"/>
    <w:rsid w:val="001C56C0"/>
    <w:rsid w:val="001C65E0"/>
    <w:rsid w:val="001D0C25"/>
    <w:rsid w:val="001D11EF"/>
    <w:rsid w:val="001D38B5"/>
    <w:rsid w:val="001E1036"/>
    <w:rsid w:val="001E2EFE"/>
    <w:rsid w:val="001E35FB"/>
    <w:rsid w:val="001E5C7A"/>
    <w:rsid w:val="001F1F8C"/>
    <w:rsid w:val="001F23B6"/>
    <w:rsid w:val="001F3494"/>
    <w:rsid w:val="001F3E4B"/>
    <w:rsid w:val="001F3ED6"/>
    <w:rsid w:val="001F5A8D"/>
    <w:rsid w:val="001F5F42"/>
    <w:rsid w:val="001F6381"/>
    <w:rsid w:val="001F6386"/>
    <w:rsid w:val="002068A9"/>
    <w:rsid w:val="0021056C"/>
    <w:rsid w:val="00211567"/>
    <w:rsid w:val="00216081"/>
    <w:rsid w:val="002167E8"/>
    <w:rsid w:val="002204F5"/>
    <w:rsid w:val="00223CF0"/>
    <w:rsid w:val="00226F63"/>
    <w:rsid w:val="00227262"/>
    <w:rsid w:val="002352C5"/>
    <w:rsid w:val="0023577D"/>
    <w:rsid w:val="00240764"/>
    <w:rsid w:val="00240D25"/>
    <w:rsid w:val="002413E4"/>
    <w:rsid w:val="00250B9A"/>
    <w:rsid w:val="0025450D"/>
    <w:rsid w:val="002549A0"/>
    <w:rsid w:val="00256D7B"/>
    <w:rsid w:val="00262CE8"/>
    <w:rsid w:val="0026409A"/>
    <w:rsid w:val="002641D1"/>
    <w:rsid w:val="00264436"/>
    <w:rsid w:val="0026503B"/>
    <w:rsid w:val="002666F1"/>
    <w:rsid w:val="002676D2"/>
    <w:rsid w:val="00271173"/>
    <w:rsid w:val="00275B90"/>
    <w:rsid w:val="002761DD"/>
    <w:rsid w:val="00283392"/>
    <w:rsid w:val="0028448A"/>
    <w:rsid w:val="00285B32"/>
    <w:rsid w:val="002920AB"/>
    <w:rsid w:val="002923C2"/>
    <w:rsid w:val="002930CE"/>
    <w:rsid w:val="00293270"/>
    <w:rsid w:val="0029497B"/>
    <w:rsid w:val="002A156B"/>
    <w:rsid w:val="002A24DA"/>
    <w:rsid w:val="002A647D"/>
    <w:rsid w:val="002B1461"/>
    <w:rsid w:val="002B2457"/>
    <w:rsid w:val="002B4625"/>
    <w:rsid w:val="002B5D8E"/>
    <w:rsid w:val="002B5FEB"/>
    <w:rsid w:val="002C32A4"/>
    <w:rsid w:val="002C7DF4"/>
    <w:rsid w:val="002D04E8"/>
    <w:rsid w:val="002D0DC5"/>
    <w:rsid w:val="002D126F"/>
    <w:rsid w:val="002D1BDE"/>
    <w:rsid w:val="002D2111"/>
    <w:rsid w:val="002D3A01"/>
    <w:rsid w:val="002D5795"/>
    <w:rsid w:val="002E04E9"/>
    <w:rsid w:val="002E0ABB"/>
    <w:rsid w:val="002E2BFC"/>
    <w:rsid w:val="002E584C"/>
    <w:rsid w:val="002E5CCE"/>
    <w:rsid w:val="002E6552"/>
    <w:rsid w:val="002E73CC"/>
    <w:rsid w:val="002F07B7"/>
    <w:rsid w:val="002F1451"/>
    <w:rsid w:val="002F1600"/>
    <w:rsid w:val="002F308D"/>
    <w:rsid w:val="002F5FA1"/>
    <w:rsid w:val="002F715E"/>
    <w:rsid w:val="0030324F"/>
    <w:rsid w:val="00306B42"/>
    <w:rsid w:val="003071CA"/>
    <w:rsid w:val="003127B6"/>
    <w:rsid w:val="00314FDF"/>
    <w:rsid w:val="00317EE6"/>
    <w:rsid w:val="003202F9"/>
    <w:rsid w:val="003206DC"/>
    <w:rsid w:val="0032180A"/>
    <w:rsid w:val="0032224F"/>
    <w:rsid w:val="0032280E"/>
    <w:rsid w:val="00323F64"/>
    <w:rsid w:val="003257F4"/>
    <w:rsid w:val="00327E2D"/>
    <w:rsid w:val="003306B3"/>
    <w:rsid w:val="003308A5"/>
    <w:rsid w:val="003316A4"/>
    <w:rsid w:val="00331BB3"/>
    <w:rsid w:val="003321B3"/>
    <w:rsid w:val="003371D0"/>
    <w:rsid w:val="00337840"/>
    <w:rsid w:val="00341377"/>
    <w:rsid w:val="00341428"/>
    <w:rsid w:val="00342D9E"/>
    <w:rsid w:val="0034532C"/>
    <w:rsid w:val="00345BD6"/>
    <w:rsid w:val="0034750A"/>
    <w:rsid w:val="00351C1C"/>
    <w:rsid w:val="00353415"/>
    <w:rsid w:val="00356FAE"/>
    <w:rsid w:val="003575A2"/>
    <w:rsid w:val="0037410C"/>
    <w:rsid w:val="00376E27"/>
    <w:rsid w:val="00377C12"/>
    <w:rsid w:val="003802DC"/>
    <w:rsid w:val="00380F36"/>
    <w:rsid w:val="00383D4C"/>
    <w:rsid w:val="0038459B"/>
    <w:rsid w:val="00392E52"/>
    <w:rsid w:val="00397DE5"/>
    <w:rsid w:val="003A00E1"/>
    <w:rsid w:val="003A0166"/>
    <w:rsid w:val="003A1812"/>
    <w:rsid w:val="003A2E0B"/>
    <w:rsid w:val="003B0699"/>
    <w:rsid w:val="003B2925"/>
    <w:rsid w:val="003B2DE0"/>
    <w:rsid w:val="003B750B"/>
    <w:rsid w:val="003C4A8F"/>
    <w:rsid w:val="003C7B9E"/>
    <w:rsid w:val="003D012D"/>
    <w:rsid w:val="003D2676"/>
    <w:rsid w:val="003D6449"/>
    <w:rsid w:val="003E0364"/>
    <w:rsid w:val="003E052E"/>
    <w:rsid w:val="003E1286"/>
    <w:rsid w:val="003E1DF4"/>
    <w:rsid w:val="003E2093"/>
    <w:rsid w:val="003E601D"/>
    <w:rsid w:val="003E7933"/>
    <w:rsid w:val="003F1F1E"/>
    <w:rsid w:val="003F231E"/>
    <w:rsid w:val="003F4E4B"/>
    <w:rsid w:val="003F7116"/>
    <w:rsid w:val="00404A1D"/>
    <w:rsid w:val="004065E7"/>
    <w:rsid w:val="00406905"/>
    <w:rsid w:val="004071DA"/>
    <w:rsid w:val="00407C3D"/>
    <w:rsid w:val="00413283"/>
    <w:rsid w:val="004310FB"/>
    <w:rsid w:val="0043654C"/>
    <w:rsid w:val="004377CF"/>
    <w:rsid w:val="00437C96"/>
    <w:rsid w:val="0044099C"/>
    <w:rsid w:val="00440AF6"/>
    <w:rsid w:val="00441514"/>
    <w:rsid w:val="00444960"/>
    <w:rsid w:val="00446FA9"/>
    <w:rsid w:val="004507D3"/>
    <w:rsid w:val="004521D5"/>
    <w:rsid w:val="004525B4"/>
    <w:rsid w:val="0045405D"/>
    <w:rsid w:val="00460B07"/>
    <w:rsid w:val="00461FB8"/>
    <w:rsid w:val="00463889"/>
    <w:rsid w:val="00477388"/>
    <w:rsid w:val="004811B4"/>
    <w:rsid w:val="00486FB2"/>
    <w:rsid w:val="004946FF"/>
    <w:rsid w:val="00494B93"/>
    <w:rsid w:val="004A4252"/>
    <w:rsid w:val="004A4304"/>
    <w:rsid w:val="004A49DC"/>
    <w:rsid w:val="004A5F6D"/>
    <w:rsid w:val="004B1AD0"/>
    <w:rsid w:val="004B3352"/>
    <w:rsid w:val="004B6FB0"/>
    <w:rsid w:val="004C1DE0"/>
    <w:rsid w:val="004C2BF8"/>
    <w:rsid w:val="004C46A7"/>
    <w:rsid w:val="004C519A"/>
    <w:rsid w:val="004D317E"/>
    <w:rsid w:val="004D536C"/>
    <w:rsid w:val="004D748E"/>
    <w:rsid w:val="004D77C2"/>
    <w:rsid w:val="004E0898"/>
    <w:rsid w:val="004E0961"/>
    <w:rsid w:val="004E167A"/>
    <w:rsid w:val="004E40F8"/>
    <w:rsid w:val="004E4FCA"/>
    <w:rsid w:val="004E5837"/>
    <w:rsid w:val="004E6E86"/>
    <w:rsid w:val="004F2215"/>
    <w:rsid w:val="004F2C46"/>
    <w:rsid w:val="004F459D"/>
    <w:rsid w:val="004F5DB1"/>
    <w:rsid w:val="004F78BA"/>
    <w:rsid w:val="004F7963"/>
    <w:rsid w:val="004F7D09"/>
    <w:rsid w:val="005041CC"/>
    <w:rsid w:val="00506D9E"/>
    <w:rsid w:val="00510118"/>
    <w:rsid w:val="0051124E"/>
    <w:rsid w:val="00511713"/>
    <w:rsid w:val="00511BBD"/>
    <w:rsid w:val="00511BDD"/>
    <w:rsid w:val="0051356C"/>
    <w:rsid w:val="0051364B"/>
    <w:rsid w:val="00513E26"/>
    <w:rsid w:val="005146EA"/>
    <w:rsid w:val="00515A4B"/>
    <w:rsid w:val="0052156B"/>
    <w:rsid w:val="00522B0D"/>
    <w:rsid w:val="00527F80"/>
    <w:rsid w:val="00532DA7"/>
    <w:rsid w:val="0053425E"/>
    <w:rsid w:val="00534E55"/>
    <w:rsid w:val="0053583F"/>
    <w:rsid w:val="00536BBD"/>
    <w:rsid w:val="00540E49"/>
    <w:rsid w:val="0054171A"/>
    <w:rsid w:val="00541BA6"/>
    <w:rsid w:val="005427E0"/>
    <w:rsid w:val="0054566D"/>
    <w:rsid w:val="00545751"/>
    <w:rsid w:val="00550361"/>
    <w:rsid w:val="00552A3C"/>
    <w:rsid w:val="00552CF3"/>
    <w:rsid w:val="00554280"/>
    <w:rsid w:val="005552D4"/>
    <w:rsid w:val="00556CD1"/>
    <w:rsid w:val="005611D0"/>
    <w:rsid w:val="005651BD"/>
    <w:rsid w:val="0056558D"/>
    <w:rsid w:val="00573487"/>
    <w:rsid w:val="0057364B"/>
    <w:rsid w:val="00574A6E"/>
    <w:rsid w:val="00575216"/>
    <w:rsid w:val="0057570C"/>
    <w:rsid w:val="00587A7E"/>
    <w:rsid w:val="00591AEF"/>
    <w:rsid w:val="00591D41"/>
    <w:rsid w:val="00593505"/>
    <w:rsid w:val="00593B24"/>
    <w:rsid w:val="005954C3"/>
    <w:rsid w:val="00596C91"/>
    <w:rsid w:val="005A0491"/>
    <w:rsid w:val="005A14C1"/>
    <w:rsid w:val="005A6A57"/>
    <w:rsid w:val="005B1318"/>
    <w:rsid w:val="005B53F0"/>
    <w:rsid w:val="005B5F60"/>
    <w:rsid w:val="005B6D07"/>
    <w:rsid w:val="005C5719"/>
    <w:rsid w:val="005C6449"/>
    <w:rsid w:val="005D1D5B"/>
    <w:rsid w:val="005E3B31"/>
    <w:rsid w:val="005E6D7F"/>
    <w:rsid w:val="005E7B09"/>
    <w:rsid w:val="005F2E1C"/>
    <w:rsid w:val="005F2FA9"/>
    <w:rsid w:val="005F69E4"/>
    <w:rsid w:val="00600A8C"/>
    <w:rsid w:val="0060156C"/>
    <w:rsid w:val="00603B53"/>
    <w:rsid w:val="006134FF"/>
    <w:rsid w:val="00613934"/>
    <w:rsid w:val="00613C71"/>
    <w:rsid w:val="00613E35"/>
    <w:rsid w:val="006206C8"/>
    <w:rsid w:val="00620EFB"/>
    <w:rsid w:val="00623F13"/>
    <w:rsid w:val="006245BE"/>
    <w:rsid w:val="00626AB1"/>
    <w:rsid w:val="00626F20"/>
    <w:rsid w:val="006308B4"/>
    <w:rsid w:val="00630908"/>
    <w:rsid w:val="00632953"/>
    <w:rsid w:val="00632CE9"/>
    <w:rsid w:val="00633AFB"/>
    <w:rsid w:val="00633E42"/>
    <w:rsid w:val="00636B7B"/>
    <w:rsid w:val="006440F2"/>
    <w:rsid w:val="006451A5"/>
    <w:rsid w:val="006465F7"/>
    <w:rsid w:val="006511ED"/>
    <w:rsid w:val="006517CE"/>
    <w:rsid w:val="00651960"/>
    <w:rsid w:val="00651E20"/>
    <w:rsid w:val="00653F1B"/>
    <w:rsid w:val="00654960"/>
    <w:rsid w:val="006558EB"/>
    <w:rsid w:val="00660FFA"/>
    <w:rsid w:val="00672209"/>
    <w:rsid w:val="00674E64"/>
    <w:rsid w:val="006754B6"/>
    <w:rsid w:val="00676BEB"/>
    <w:rsid w:val="00677006"/>
    <w:rsid w:val="00680D7E"/>
    <w:rsid w:val="006830BC"/>
    <w:rsid w:val="00684C9A"/>
    <w:rsid w:val="00685C50"/>
    <w:rsid w:val="00685FE9"/>
    <w:rsid w:val="006926DD"/>
    <w:rsid w:val="006943BB"/>
    <w:rsid w:val="00697234"/>
    <w:rsid w:val="006A74F0"/>
    <w:rsid w:val="006A773D"/>
    <w:rsid w:val="006B2C2A"/>
    <w:rsid w:val="006C64C1"/>
    <w:rsid w:val="006D0227"/>
    <w:rsid w:val="006D27AE"/>
    <w:rsid w:val="006D3FFD"/>
    <w:rsid w:val="006D5920"/>
    <w:rsid w:val="006D5967"/>
    <w:rsid w:val="006D6946"/>
    <w:rsid w:val="006D7EF1"/>
    <w:rsid w:val="006E1338"/>
    <w:rsid w:val="006E34E4"/>
    <w:rsid w:val="006E40EA"/>
    <w:rsid w:val="006E5FB3"/>
    <w:rsid w:val="006E6984"/>
    <w:rsid w:val="006E75BB"/>
    <w:rsid w:val="006E7E6B"/>
    <w:rsid w:val="006F017A"/>
    <w:rsid w:val="006F1236"/>
    <w:rsid w:val="006F30B2"/>
    <w:rsid w:val="006F3DC6"/>
    <w:rsid w:val="006F7825"/>
    <w:rsid w:val="00700AC6"/>
    <w:rsid w:val="00702BC0"/>
    <w:rsid w:val="00704648"/>
    <w:rsid w:val="0070473D"/>
    <w:rsid w:val="00706BD4"/>
    <w:rsid w:val="00706DF8"/>
    <w:rsid w:val="00710640"/>
    <w:rsid w:val="007143E6"/>
    <w:rsid w:val="00716998"/>
    <w:rsid w:val="00723246"/>
    <w:rsid w:val="0072325A"/>
    <w:rsid w:val="00725BBC"/>
    <w:rsid w:val="00727619"/>
    <w:rsid w:val="007305FC"/>
    <w:rsid w:val="007356C8"/>
    <w:rsid w:val="007377BE"/>
    <w:rsid w:val="007418D9"/>
    <w:rsid w:val="0074275C"/>
    <w:rsid w:val="00742B49"/>
    <w:rsid w:val="0074797A"/>
    <w:rsid w:val="00754139"/>
    <w:rsid w:val="00755B93"/>
    <w:rsid w:val="00755C3C"/>
    <w:rsid w:val="007577D8"/>
    <w:rsid w:val="007650A9"/>
    <w:rsid w:val="007672E9"/>
    <w:rsid w:val="00781171"/>
    <w:rsid w:val="00783187"/>
    <w:rsid w:val="00784D24"/>
    <w:rsid w:val="00785C45"/>
    <w:rsid w:val="007862D4"/>
    <w:rsid w:val="0079090C"/>
    <w:rsid w:val="00797E84"/>
    <w:rsid w:val="007A2664"/>
    <w:rsid w:val="007A2BEB"/>
    <w:rsid w:val="007B1026"/>
    <w:rsid w:val="007B174D"/>
    <w:rsid w:val="007B2DE7"/>
    <w:rsid w:val="007B3641"/>
    <w:rsid w:val="007B6C95"/>
    <w:rsid w:val="007B769A"/>
    <w:rsid w:val="007C1599"/>
    <w:rsid w:val="007C60E0"/>
    <w:rsid w:val="007C65A3"/>
    <w:rsid w:val="007D7AE4"/>
    <w:rsid w:val="007E1AFD"/>
    <w:rsid w:val="007E3A8C"/>
    <w:rsid w:val="007E4592"/>
    <w:rsid w:val="007E63F5"/>
    <w:rsid w:val="007E71E4"/>
    <w:rsid w:val="007E7CFA"/>
    <w:rsid w:val="007F3511"/>
    <w:rsid w:val="007F4843"/>
    <w:rsid w:val="0080173B"/>
    <w:rsid w:val="008025DB"/>
    <w:rsid w:val="00803A85"/>
    <w:rsid w:val="00803BE7"/>
    <w:rsid w:val="008053F0"/>
    <w:rsid w:val="00805E12"/>
    <w:rsid w:val="0080656A"/>
    <w:rsid w:val="008120B0"/>
    <w:rsid w:val="00812CF3"/>
    <w:rsid w:val="00815057"/>
    <w:rsid w:val="0082002D"/>
    <w:rsid w:val="008273FA"/>
    <w:rsid w:val="00834E36"/>
    <w:rsid w:val="0083581E"/>
    <w:rsid w:val="00836B1F"/>
    <w:rsid w:val="00840D12"/>
    <w:rsid w:val="00844E3E"/>
    <w:rsid w:val="0084527C"/>
    <w:rsid w:val="00846EAC"/>
    <w:rsid w:val="00847364"/>
    <w:rsid w:val="00850079"/>
    <w:rsid w:val="00850AA2"/>
    <w:rsid w:val="00850FE3"/>
    <w:rsid w:val="00851BA6"/>
    <w:rsid w:val="00854B3E"/>
    <w:rsid w:val="00856E75"/>
    <w:rsid w:val="00856F72"/>
    <w:rsid w:val="00860239"/>
    <w:rsid w:val="00860F56"/>
    <w:rsid w:val="008613CA"/>
    <w:rsid w:val="008619C6"/>
    <w:rsid w:val="008621C0"/>
    <w:rsid w:val="00864830"/>
    <w:rsid w:val="0086650B"/>
    <w:rsid w:val="0086763D"/>
    <w:rsid w:val="00870AB3"/>
    <w:rsid w:val="00871C98"/>
    <w:rsid w:val="008729A4"/>
    <w:rsid w:val="00875F0A"/>
    <w:rsid w:val="00876A00"/>
    <w:rsid w:val="00880458"/>
    <w:rsid w:val="008805A7"/>
    <w:rsid w:val="00882565"/>
    <w:rsid w:val="0088569C"/>
    <w:rsid w:val="008977FA"/>
    <w:rsid w:val="008A0719"/>
    <w:rsid w:val="008A3C79"/>
    <w:rsid w:val="008B015A"/>
    <w:rsid w:val="008B0803"/>
    <w:rsid w:val="008B085D"/>
    <w:rsid w:val="008B2CE7"/>
    <w:rsid w:val="008B2DE0"/>
    <w:rsid w:val="008B45B7"/>
    <w:rsid w:val="008B57E1"/>
    <w:rsid w:val="008B7AE4"/>
    <w:rsid w:val="008C06EB"/>
    <w:rsid w:val="008C2A27"/>
    <w:rsid w:val="008C329E"/>
    <w:rsid w:val="008C5EF7"/>
    <w:rsid w:val="008C6307"/>
    <w:rsid w:val="008D405B"/>
    <w:rsid w:val="008D5F8A"/>
    <w:rsid w:val="008E0817"/>
    <w:rsid w:val="008E5C9D"/>
    <w:rsid w:val="008E64BF"/>
    <w:rsid w:val="008E6F93"/>
    <w:rsid w:val="008F07C1"/>
    <w:rsid w:val="008F2D4E"/>
    <w:rsid w:val="008F3227"/>
    <w:rsid w:val="008F3946"/>
    <w:rsid w:val="008F3A67"/>
    <w:rsid w:val="00903C64"/>
    <w:rsid w:val="009057A4"/>
    <w:rsid w:val="00907F8E"/>
    <w:rsid w:val="00907FF6"/>
    <w:rsid w:val="009100EC"/>
    <w:rsid w:val="0091107F"/>
    <w:rsid w:val="00912DEC"/>
    <w:rsid w:val="00915719"/>
    <w:rsid w:val="009200B0"/>
    <w:rsid w:val="00924C45"/>
    <w:rsid w:val="00924FC5"/>
    <w:rsid w:val="0092788D"/>
    <w:rsid w:val="009342A0"/>
    <w:rsid w:val="009344CA"/>
    <w:rsid w:val="009376F7"/>
    <w:rsid w:val="009379A9"/>
    <w:rsid w:val="00942962"/>
    <w:rsid w:val="0094454C"/>
    <w:rsid w:val="0094649D"/>
    <w:rsid w:val="00947F7D"/>
    <w:rsid w:val="00950FE0"/>
    <w:rsid w:val="009566E2"/>
    <w:rsid w:val="00956CC1"/>
    <w:rsid w:val="0096065F"/>
    <w:rsid w:val="00962D73"/>
    <w:rsid w:val="009665C4"/>
    <w:rsid w:val="00973C11"/>
    <w:rsid w:val="00974950"/>
    <w:rsid w:val="00977508"/>
    <w:rsid w:val="00980E5F"/>
    <w:rsid w:val="00981866"/>
    <w:rsid w:val="00983170"/>
    <w:rsid w:val="00983B51"/>
    <w:rsid w:val="009860CE"/>
    <w:rsid w:val="009862D5"/>
    <w:rsid w:val="00991112"/>
    <w:rsid w:val="00991880"/>
    <w:rsid w:val="00992E14"/>
    <w:rsid w:val="009951AB"/>
    <w:rsid w:val="009A5C53"/>
    <w:rsid w:val="009A6342"/>
    <w:rsid w:val="009A75F6"/>
    <w:rsid w:val="009B076A"/>
    <w:rsid w:val="009B28B8"/>
    <w:rsid w:val="009B3DBD"/>
    <w:rsid w:val="009B4016"/>
    <w:rsid w:val="009B4A20"/>
    <w:rsid w:val="009B570E"/>
    <w:rsid w:val="009B5717"/>
    <w:rsid w:val="009B73F7"/>
    <w:rsid w:val="009B75A3"/>
    <w:rsid w:val="009C0B2B"/>
    <w:rsid w:val="009C28FE"/>
    <w:rsid w:val="009C2E08"/>
    <w:rsid w:val="009C495E"/>
    <w:rsid w:val="009C5592"/>
    <w:rsid w:val="009C64F6"/>
    <w:rsid w:val="009C6889"/>
    <w:rsid w:val="009C7428"/>
    <w:rsid w:val="009D154A"/>
    <w:rsid w:val="009D2C2D"/>
    <w:rsid w:val="009D3014"/>
    <w:rsid w:val="009D372D"/>
    <w:rsid w:val="009D4DF8"/>
    <w:rsid w:val="009D7524"/>
    <w:rsid w:val="009E0468"/>
    <w:rsid w:val="009E16B2"/>
    <w:rsid w:val="009E2427"/>
    <w:rsid w:val="009E4EDB"/>
    <w:rsid w:val="009E5BB6"/>
    <w:rsid w:val="009E6484"/>
    <w:rsid w:val="009F01BA"/>
    <w:rsid w:val="009F024C"/>
    <w:rsid w:val="009F28D5"/>
    <w:rsid w:val="009F3F58"/>
    <w:rsid w:val="009F64E3"/>
    <w:rsid w:val="009F7B3E"/>
    <w:rsid w:val="00A020D5"/>
    <w:rsid w:val="00A0468D"/>
    <w:rsid w:val="00A05DB8"/>
    <w:rsid w:val="00A066AB"/>
    <w:rsid w:val="00A07845"/>
    <w:rsid w:val="00A10441"/>
    <w:rsid w:val="00A12740"/>
    <w:rsid w:val="00A12A26"/>
    <w:rsid w:val="00A12C3E"/>
    <w:rsid w:val="00A14D8F"/>
    <w:rsid w:val="00A152AD"/>
    <w:rsid w:val="00A224AD"/>
    <w:rsid w:val="00A2355F"/>
    <w:rsid w:val="00A25DD5"/>
    <w:rsid w:val="00A360A3"/>
    <w:rsid w:val="00A368AB"/>
    <w:rsid w:val="00A36C38"/>
    <w:rsid w:val="00A40886"/>
    <w:rsid w:val="00A41A4C"/>
    <w:rsid w:val="00A45441"/>
    <w:rsid w:val="00A463FC"/>
    <w:rsid w:val="00A47FD5"/>
    <w:rsid w:val="00A51080"/>
    <w:rsid w:val="00A5530B"/>
    <w:rsid w:val="00A55BC3"/>
    <w:rsid w:val="00A5711A"/>
    <w:rsid w:val="00A57A46"/>
    <w:rsid w:val="00A610E1"/>
    <w:rsid w:val="00A616D2"/>
    <w:rsid w:val="00A71071"/>
    <w:rsid w:val="00A717DB"/>
    <w:rsid w:val="00A724BA"/>
    <w:rsid w:val="00A72E5B"/>
    <w:rsid w:val="00A76724"/>
    <w:rsid w:val="00A76F53"/>
    <w:rsid w:val="00A80F77"/>
    <w:rsid w:val="00A8480E"/>
    <w:rsid w:val="00A84DC9"/>
    <w:rsid w:val="00A9228E"/>
    <w:rsid w:val="00A9455A"/>
    <w:rsid w:val="00A95B88"/>
    <w:rsid w:val="00A974DC"/>
    <w:rsid w:val="00AA2C12"/>
    <w:rsid w:val="00AA759D"/>
    <w:rsid w:val="00AB59D3"/>
    <w:rsid w:val="00AC390C"/>
    <w:rsid w:val="00AC3D73"/>
    <w:rsid w:val="00AC51F9"/>
    <w:rsid w:val="00AD0749"/>
    <w:rsid w:val="00AD3466"/>
    <w:rsid w:val="00AD4025"/>
    <w:rsid w:val="00AD4DC7"/>
    <w:rsid w:val="00AE24DC"/>
    <w:rsid w:val="00AE5AD4"/>
    <w:rsid w:val="00AE6FF5"/>
    <w:rsid w:val="00AF2D9D"/>
    <w:rsid w:val="00AF3C1B"/>
    <w:rsid w:val="00AF3F8B"/>
    <w:rsid w:val="00B00D0E"/>
    <w:rsid w:val="00B01744"/>
    <w:rsid w:val="00B019B4"/>
    <w:rsid w:val="00B023B9"/>
    <w:rsid w:val="00B05ACE"/>
    <w:rsid w:val="00B13010"/>
    <w:rsid w:val="00B160BA"/>
    <w:rsid w:val="00B1779D"/>
    <w:rsid w:val="00B2053A"/>
    <w:rsid w:val="00B22732"/>
    <w:rsid w:val="00B23E66"/>
    <w:rsid w:val="00B328A2"/>
    <w:rsid w:val="00B36545"/>
    <w:rsid w:val="00B40048"/>
    <w:rsid w:val="00B40190"/>
    <w:rsid w:val="00B406DA"/>
    <w:rsid w:val="00B41553"/>
    <w:rsid w:val="00B41BFD"/>
    <w:rsid w:val="00B421DD"/>
    <w:rsid w:val="00B42CC7"/>
    <w:rsid w:val="00B4329A"/>
    <w:rsid w:val="00B45F4A"/>
    <w:rsid w:val="00B51405"/>
    <w:rsid w:val="00B62797"/>
    <w:rsid w:val="00B6375F"/>
    <w:rsid w:val="00B64271"/>
    <w:rsid w:val="00B6565F"/>
    <w:rsid w:val="00B6763B"/>
    <w:rsid w:val="00B74552"/>
    <w:rsid w:val="00B76C0B"/>
    <w:rsid w:val="00B84B27"/>
    <w:rsid w:val="00B86563"/>
    <w:rsid w:val="00B86F11"/>
    <w:rsid w:val="00B8753E"/>
    <w:rsid w:val="00B87D6E"/>
    <w:rsid w:val="00B901F5"/>
    <w:rsid w:val="00B91902"/>
    <w:rsid w:val="00B93598"/>
    <w:rsid w:val="00B94F6E"/>
    <w:rsid w:val="00BB0C2B"/>
    <w:rsid w:val="00BB34C8"/>
    <w:rsid w:val="00BB3AB3"/>
    <w:rsid w:val="00BC1FC9"/>
    <w:rsid w:val="00BC7369"/>
    <w:rsid w:val="00BC792A"/>
    <w:rsid w:val="00BD1889"/>
    <w:rsid w:val="00BD188F"/>
    <w:rsid w:val="00BD5067"/>
    <w:rsid w:val="00BD5113"/>
    <w:rsid w:val="00BE1A17"/>
    <w:rsid w:val="00BE26DB"/>
    <w:rsid w:val="00BE2AA0"/>
    <w:rsid w:val="00BE76B8"/>
    <w:rsid w:val="00BF2DD3"/>
    <w:rsid w:val="00BF669E"/>
    <w:rsid w:val="00BF6FCB"/>
    <w:rsid w:val="00C050E2"/>
    <w:rsid w:val="00C06ED3"/>
    <w:rsid w:val="00C10EBC"/>
    <w:rsid w:val="00C13C79"/>
    <w:rsid w:val="00C14BCD"/>
    <w:rsid w:val="00C16750"/>
    <w:rsid w:val="00C25F20"/>
    <w:rsid w:val="00C27FA7"/>
    <w:rsid w:val="00C31CCD"/>
    <w:rsid w:val="00C416DD"/>
    <w:rsid w:val="00C4309A"/>
    <w:rsid w:val="00C446D7"/>
    <w:rsid w:val="00C44CFF"/>
    <w:rsid w:val="00C50447"/>
    <w:rsid w:val="00C50853"/>
    <w:rsid w:val="00C50AC8"/>
    <w:rsid w:val="00C50B0F"/>
    <w:rsid w:val="00C517CF"/>
    <w:rsid w:val="00C51BE1"/>
    <w:rsid w:val="00C605CC"/>
    <w:rsid w:val="00C60770"/>
    <w:rsid w:val="00C62D8C"/>
    <w:rsid w:val="00C65B71"/>
    <w:rsid w:val="00C70364"/>
    <w:rsid w:val="00C7136C"/>
    <w:rsid w:val="00C732C8"/>
    <w:rsid w:val="00C73A22"/>
    <w:rsid w:val="00C76AB9"/>
    <w:rsid w:val="00C77A68"/>
    <w:rsid w:val="00C83D21"/>
    <w:rsid w:val="00C86882"/>
    <w:rsid w:val="00C86E17"/>
    <w:rsid w:val="00C940ED"/>
    <w:rsid w:val="00C960BA"/>
    <w:rsid w:val="00CA01C2"/>
    <w:rsid w:val="00CA461B"/>
    <w:rsid w:val="00CA6113"/>
    <w:rsid w:val="00CA7782"/>
    <w:rsid w:val="00CB11F4"/>
    <w:rsid w:val="00CB26E9"/>
    <w:rsid w:val="00CB35CB"/>
    <w:rsid w:val="00CC0E6A"/>
    <w:rsid w:val="00CC112E"/>
    <w:rsid w:val="00CC1C00"/>
    <w:rsid w:val="00CC1EDE"/>
    <w:rsid w:val="00CC2806"/>
    <w:rsid w:val="00CC372F"/>
    <w:rsid w:val="00CC4473"/>
    <w:rsid w:val="00CC6A29"/>
    <w:rsid w:val="00CC7A20"/>
    <w:rsid w:val="00CD2458"/>
    <w:rsid w:val="00CD49B3"/>
    <w:rsid w:val="00CD4D74"/>
    <w:rsid w:val="00CD4F5A"/>
    <w:rsid w:val="00CD56BD"/>
    <w:rsid w:val="00CD57C6"/>
    <w:rsid w:val="00CD6851"/>
    <w:rsid w:val="00CE04A1"/>
    <w:rsid w:val="00CE146D"/>
    <w:rsid w:val="00CE4812"/>
    <w:rsid w:val="00CE4E7B"/>
    <w:rsid w:val="00CE7E7C"/>
    <w:rsid w:val="00CF29C4"/>
    <w:rsid w:val="00D058DA"/>
    <w:rsid w:val="00D059CC"/>
    <w:rsid w:val="00D14606"/>
    <w:rsid w:val="00D14FEF"/>
    <w:rsid w:val="00D16B02"/>
    <w:rsid w:val="00D17116"/>
    <w:rsid w:val="00D20214"/>
    <w:rsid w:val="00D212E7"/>
    <w:rsid w:val="00D22B4D"/>
    <w:rsid w:val="00D25935"/>
    <w:rsid w:val="00D32EE4"/>
    <w:rsid w:val="00D34CAE"/>
    <w:rsid w:val="00D34FEC"/>
    <w:rsid w:val="00D35BCF"/>
    <w:rsid w:val="00D3777F"/>
    <w:rsid w:val="00D405DB"/>
    <w:rsid w:val="00D4076E"/>
    <w:rsid w:val="00D40FAA"/>
    <w:rsid w:val="00D41EF9"/>
    <w:rsid w:val="00D43A7B"/>
    <w:rsid w:val="00D50CED"/>
    <w:rsid w:val="00D52C3E"/>
    <w:rsid w:val="00D5337E"/>
    <w:rsid w:val="00D54B6E"/>
    <w:rsid w:val="00D54C95"/>
    <w:rsid w:val="00D60112"/>
    <w:rsid w:val="00D60A2A"/>
    <w:rsid w:val="00D613B7"/>
    <w:rsid w:val="00D6203F"/>
    <w:rsid w:val="00D638D1"/>
    <w:rsid w:val="00D665E6"/>
    <w:rsid w:val="00D67F6B"/>
    <w:rsid w:val="00D70143"/>
    <w:rsid w:val="00D7168A"/>
    <w:rsid w:val="00D73149"/>
    <w:rsid w:val="00D750A6"/>
    <w:rsid w:val="00D77D65"/>
    <w:rsid w:val="00D82329"/>
    <w:rsid w:val="00D847D3"/>
    <w:rsid w:val="00D86DAD"/>
    <w:rsid w:val="00D91F40"/>
    <w:rsid w:val="00D94BF6"/>
    <w:rsid w:val="00DA11AE"/>
    <w:rsid w:val="00DA260B"/>
    <w:rsid w:val="00DA54D0"/>
    <w:rsid w:val="00DA7990"/>
    <w:rsid w:val="00DB0395"/>
    <w:rsid w:val="00DB03DF"/>
    <w:rsid w:val="00DC0A81"/>
    <w:rsid w:val="00DC3DB1"/>
    <w:rsid w:val="00DC650D"/>
    <w:rsid w:val="00DD0080"/>
    <w:rsid w:val="00DD026E"/>
    <w:rsid w:val="00DD167C"/>
    <w:rsid w:val="00DD2972"/>
    <w:rsid w:val="00DD780B"/>
    <w:rsid w:val="00DD7821"/>
    <w:rsid w:val="00DF1952"/>
    <w:rsid w:val="00DF488A"/>
    <w:rsid w:val="00DF5A35"/>
    <w:rsid w:val="00DF5BED"/>
    <w:rsid w:val="00E03D36"/>
    <w:rsid w:val="00E0432A"/>
    <w:rsid w:val="00E04E5A"/>
    <w:rsid w:val="00E05528"/>
    <w:rsid w:val="00E0589C"/>
    <w:rsid w:val="00E128C9"/>
    <w:rsid w:val="00E12C36"/>
    <w:rsid w:val="00E13369"/>
    <w:rsid w:val="00E13906"/>
    <w:rsid w:val="00E23571"/>
    <w:rsid w:val="00E274B6"/>
    <w:rsid w:val="00E30A06"/>
    <w:rsid w:val="00E329EC"/>
    <w:rsid w:val="00E3328D"/>
    <w:rsid w:val="00E336E0"/>
    <w:rsid w:val="00E3424B"/>
    <w:rsid w:val="00E357A2"/>
    <w:rsid w:val="00E35F04"/>
    <w:rsid w:val="00E40254"/>
    <w:rsid w:val="00E41B8F"/>
    <w:rsid w:val="00E43B68"/>
    <w:rsid w:val="00E440D0"/>
    <w:rsid w:val="00E45401"/>
    <w:rsid w:val="00E530AD"/>
    <w:rsid w:val="00E56C59"/>
    <w:rsid w:val="00E5781F"/>
    <w:rsid w:val="00E65D89"/>
    <w:rsid w:val="00E67EA9"/>
    <w:rsid w:val="00E71298"/>
    <w:rsid w:val="00E72351"/>
    <w:rsid w:val="00E73E3D"/>
    <w:rsid w:val="00E80D3D"/>
    <w:rsid w:val="00E85EC7"/>
    <w:rsid w:val="00E86BFF"/>
    <w:rsid w:val="00E937DC"/>
    <w:rsid w:val="00E95889"/>
    <w:rsid w:val="00E97462"/>
    <w:rsid w:val="00EA0802"/>
    <w:rsid w:val="00EA09C0"/>
    <w:rsid w:val="00EA2470"/>
    <w:rsid w:val="00EA408B"/>
    <w:rsid w:val="00EB01BD"/>
    <w:rsid w:val="00EB2E47"/>
    <w:rsid w:val="00EB43D3"/>
    <w:rsid w:val="00EB65CC"/>
    <w:rsid w:val="00EB697C"/>
    <w:rsid w:val="00EB7841"/>
    <w:rsid w:val="00EB7D89"/>
    <w:rsid w:val="00EC04D8"/>
    <w:rsid w:val="00EC05F0"/>
    <w:rsid w:val="00EC5190"/>
    <w:rsid w:val="00EC52A3"/>
    <w:rsid w:val="00EC74BC"/>
    <w:rsid w:val="00EE17ED"/>
    <w:rsid w:val="00EE4C9E"/>
    <w:rsid w:val="00EE581D"/>
    <w:rsid w:val="00EE6998"/>
    <w:rsid w:val="00EF10BC"/>
    <w:rsid w:val="00EF4B22"/>
    <w:rsid w:val="00F04FEE"/>
    <w:rsid w:val="00F10BB7"/>
    <w:rsid w:val="00F12210"/>
    <w:rsid w:val="00F148F1"/>
    <w:rsid w:val="00F16CC1"/>
    <w:rsid w:val="00F17643"/>
    <w:rsid w:val="00F22DB7"/>
    <w:rsid w:val="00F307D2"/>
    <w:rsid w:val="00F3097A"/>
    <w:rsid w:val="00F313B3"/>
    <w:rsid w:val="00F31F58"/>
    <w:rsid w:val="00F3413C"/>
    <w:rsid w:val="00F34A93"/>
    <w:rsid w:val="00F34AAE"/>
    <w:rsid w:val="00F35378"/>
    <w:rsid w:val="00F356F6"/>
    <w:rsid w:val="00F43363"/>
    <w:rsid w:val="00F43920"/>
    <w:rsid w:val="00F47814"/>
    <w:rsid w:val="00F5274D"/>
    <w:rsid w:val="00F53033"/>
    <w:rsid w:val="00F54D96"/>
    <w:rsid w:val="00F5540C"/>
    <w:rsid w:val="00F55E3B"/>
    <w:rsid w:val="00F57009"/>
    <w:rsid w:val="00F61B0D"/>
    <w:rsid w:val="00F66577"/>
    <w:rsid w:val="00F6758B"/>
    <w:rsid w:val="00F70EE2"/>
    <w:rsid w:val="00F7245B"/>
    <w:rsid w:val="00F74AB9"/>
    <w:rsid w:val="00F74E3A"/>
    <w:rsid w:val="00F75282"/>
    <w:rsid w:val="00F8148A"/>
    <w:rsid w:val="00F814E0"/>
    <w:rsid w:val="00F83F96"/>
    <w:rsid w:val="00F84F28"/>
    <w:rsid w:val="00F85CE7"/>
    <w:rsid w:val="00F87093"/>
    <w:rsid w:val="00F90AFC"/>
    <w:rsid w:val="00FA09CF"/>
    <w:rsid w:val="00FA0DA0"/>
    <w:rsid w:val="00FB038E"/>
    <w:rsid w:val="00FB07E9"/>
    <w:rsid w:val="00FB087C"/>
    <w:rsid w:val="00FB31B3"/>
    <w:rsid w:val="00FB4C4F"/>
    <w:rsid w:val="00FB50A2"/>
    <w:rsid w:val="00FB5242"/>
    <w:rsid w:val="00FC045B"/>
    <w:rsid w:val="00FC4E30"/>
    <w:rsid w:val="00FC5C98"/>
    <w:rsid w:val="00FC606C"/>
    <w:rsid w:val="00FC6895"/>
    <w:rsid w:val="00FC6F59"/>
    <w:rsid w:val="00FC7776"/>
    <w:rsid w:val="00FD0ABB"/>
    <w:rsid w:val="00FD0BA5"/>
    <w:rsid w:val="00FD1FF7"/>
    <w:rsid w:val="00FD3798"/>
    <w:rsid w:val="00FD3D9D"/>
    <w:rsid w:val="00FD45F3"/>
    <w:rsid w:val="00FD652D"/>
    <w:rsid w:val="00FE3134"/>
    <w:rsid w:val="00FE4A41"/>
    <w:rsid w:val="00FE5BE7"/>
    <w:rsid w:val="00FE6033"/>
    <w:rsid w:val="00FE6ABB"/>
    <w:rsid w:val="00FF067C"/>
    <w:rsid w:val="00FF2CBE"/>
    <w:rsid w:val="00FF2DEF"/>
    <w:rsid w:val="00FF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86D37D"/>
  <w15:chartTrackingRefBased/>
  <w15:docId w15:val="{CF7214B2-273F-4589-B824-0B260712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5067"/>
    <w:rPr>
      <w:rFonts w:ascii="Arial" w:hAnsi="Arial"/>
      <w:b/>
      <w:bCs/>
      <w:color w:val="FF0000"/>
      <w:sz w:val="22"/>
      <w:lang w:eastAsia="zh-CN"/>
    </w:rPr>
  </w:style>
  <w:style w:type="paragraph" w:styleId="berschrift1">
    <w:name w:val="heading 1"/>
    <w:basedOn w:val="Standard"/>
    <w:qFormat/>
    <w:rsid w:val="00A25DD5"/>
    <w:pPr>
      <w:spacing w:before="100" w:beforeAutospacing="1" w:after="100" w:afterAutospacing="1"/>
      <w:outlineLvl w:val="0"/>
    </w:pPr>
    <w:rPr>
      <w:rFonts w:ascii="Times New Roman" w:hAnsi="Times New Roman"/>
      <w:color w:val="auto"/>
      <w:kern w:val="36"/>
      <w:sz w:val="48"/>
      <w:szCs w:val="48"/>
    </w:rPr>
  </w:style>
  <w:style w:type="paragraph" w:styleId="berschrift2">
    <w:name w:val="heading 2"/>
    <w:basedOn w:val="Standard"/>
    <w:qFormat/>
    <w:rsid w:val="00A25DD5"/>
    <w:pPr>
      <w:spacing w:before="100" w:beforeAutospacing="1" w:after="100" w:afterAutospacing="1"/>
      <w:outlineLvl w:val="1"/>
    </w:pPr>
    <w:rPr>
      <w:rFonts w:ascii="Times New Roman" w:hAnsi="Times New Roman"/>
      <w:color w:val="auto"/>
      <w:sz w:val="36"/>
      <w:szCs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26F6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26F6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5709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57091"/>
    <w:rPr>
      <w:rFonts w:ascii="Tahoma" w:hAnsi="Tahoma" w:cs="Tahoma"/>
      <w:b/>
      <w:bCs/>
      <w:color w:val="FF0000"/>
      <w:sz w:val="16"/>
      <w:szCs w:val="16"/>
      <w:lang w:eastAsia="zh-CN"/>
    </w:rPr>
  </w:style>
  <w:style w:type="character" w:styleId="Hyperlink">
    <w:name w:val="Hyperlink"/>
    <w:rsid w:val="00392E52"/>
    <w:rPr>
      <w:strike w:val="0"/>
      <w:dstrike w:val="0"/>
      <w:color w:val="07679A"/>
      <w:u w:val="none"/>
      <w:effect w:val="none"/>
    </w:rPr>
  </w:style>
  <w:style w:type="paragraph" w:styleId="berarbeitung">
    <w:name w:val="Revision"/>
    <w:hidden/>
    <w:uiPriority w:val="99"/>
    <w:semiHidden/>
    <w:rsid w:val="007E4592"/>
    <w:rPr>
      <w:rFonts w:ascii="Arial" w:hAnsi="Arial"/>
      <w:b/>
      <w:bCs/>
      <w:color w:val="FF0000"/>
      <w:sz w:val="22"/>
      <w:lang w:eastAsia="zh-CN"/>
    </w:rPr>
  </w:style>
  <w:style w:type="paragraph" w:styleId="StandardWeb">
    <w:name w:val="Normal (Web)"/>
    <w:basedOn w:val="Standard"/>
    <w:uiPriority w:val="99"/>
    <w:rsid w:val="00A25DD5"/>
    <w:pPr>
      <w:spacing w:before="100" w:beforeAutospacing="1" w:after="100" w:afterAutospacing="1"/>
    </w:pPr>
    <w:rPr>
      <w:rFonts w:ascii="Times New Roman" w:hAnsi="Times New Roman"/>
      <w:b w:val="0"/>
      <w:bCs w:val="0"/>
      <w:color w:val="auto"/>
      <w:sz w:val="24"/>
      <w:szCs w:val="24"/>
    </w:rPr>
  </w:style>
  <w:style w:type="character" w:styleId="NichtaufgelsteErwhnung">
    <w:name w:val="Unresolved Mention"/>
    <w:uiPriority w:val="99"/>
    <w:semiHidden/>
    <w:unhideWhenUsed/>
    <w:rsid w:val="008A0719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023B9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2E2B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E2BFC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E2BFC"/>
    <w:rPr>
      <w:rFonts w:ascii="Arial" w:hAnsi="Arial"/>
      <w:b/>
      <w:bCs/>
      <w:color w:val="FF0000"/>
      <w:lang w:eastAsia="zh-C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E2BFC"/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E2BFC"/>
    <w:rPr>
      <w:rFonts w:ascii="Arial" w:hAnsi="Arial"/>
      <w:b/>
      <w:bCs/>
      <w:color w:val="FF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3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ndfir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walter@kfdm.e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esse@trendfir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700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Das Unternehmen: Trendfire Technologies GmbH</vt:lpstr>
    </vt:vector>
  </TitlesOfParts>
  <Company>Microsoft</Company>
  <LinksUpToDate>false</LinksUpToDate>
  <CharactersWithSpaces>5106</CharactersWithSpaces>
  <SharedDoc>false</SharedDoc>
  <HLinks>
    <vt:vector size="12" baseType="variant">
      <vt:variant>
        <vt:i4>3276812</vt:i4>
      </vt:variant>
      <vt:variant>
        <vt:i4>3</vt:i4>
      </vt:variant>
      <vt:variant>
        <vt:i4>0</vt:i4>
      </vt:variant>
      <vt:variant>
        <vt:i4>5</vt:i4>
      </vt:variant>
      <vt:variant>
        <vt:lpwstr>mailto:walter@kfdm.eu</vt:lpwstr>
      </vt:variant>
      <vt:variant>
        <vt:lpwstr/>
      </vt:variant>
      <vt:variant>
        <vt:i4>6029337</vt:i4>
      </vt:variant>
      <vt:variant>
        <vt:i4>0</vt:i4>
      </vt:variant>
      <vt:variant>
        <vt:i4>0</vt:i4>
      </vt:variant>
      <vt:variant>
        <vt:i4>5</vt:i4>
      </vt:variant>
      <vt:variant>
        <vt:lpwstr>http://www.trendfire.com/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Das Unternehmen: Trendfire Technologies GmbH</dc:title>
  <dc:subject/>
  <dc:creator>Marcus Walter</dc:creator>
  <cp:keywords/>
  <dc:description/>
  <cp:lastModifiedBy>Johannes Klietsch</cp:lastModifiedBy>
  <cp:revision>2</cp:revision>
  <cp:lastPrinted>2017-03-07T12:02:00Z</cp:lastPrinted>
  <dcterms:created xsi:type="dcterms:W3CDTF">2026-06-22T11:33:00Z</dcterms:created>
  <dcterms:modified xsi:type="dcterms:W3CDTF">2026-06-22T11:33:00Z</dcterms:modified>
</cp:coreProperties>
</file>